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AAD" w:rsidRPr="00856AAD" w:rsidRDefault="00856AAD" w:rsidP="00856AAD">
      <w:pPr>
        <w:shd w:val="clear" w:color="auto" w:fill="FFFFFF"/>
        <w:spacing w:after="0" w:line="240" w:lineRule="auto"/>
        <w:outlineLvl w:val="0"/>
        <w:rPr>
          <w:rFonts w:ascii="Arial" w:eastAsia="Times New Roman" w:hAnsi="Arial" w:cs="Arial"/>
          <w:color w:val="000000"/>
          <w:kern w:val="36"/>
          <w:sz w:val="30"/>
          <w:szCs w:val="30"/>
          <w:lang w:eastAsia="ru-RU"/>
        </w:rPr>
      </w:pPr>
      <w:r w:rsidRPr="00856AAD">
        <w:rPr>
          <w:rFonts w:ascii="Arial" w:eastAsia="Times New Roman" w:hAnsi="Arial" w:cs="Arial"/>
          <w:color w:val="000000"/>
          <w:kern w:val="36"/>
          <w:sz w:val="30"/>
          <w:szCs w:val="30"/>
          <w:lang w:eastAsia="ru-RU"/>
        </w:rPr>
        <w:t>Федеральный закон от 24 июля 1998 г. N 124-ФЗ "Об основных гарантиях прав ребенка в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Принят Государственной Думой 3 июля 1998 года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Одобрен Советом Федерации 9 июля 1998 года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Об организации прокурорского надзора в связи с принятием Федерального закона от 28 апреля 2009 г. N 71-ФЗ "О внесении изменений в Федеральный закон "Об основных гарантиях прав ребенка в Российской Федерации" см. </w:t>
      </w:r>
      <w:hyperlink r:id="rId6" w:history="1">
        <w:r w:rsidRPr="00856AAD">
          <w:rPr>
            <w:rFonts w:ascii="Arial" w:eastAsia="Times New Roman" w:hAnsi="Arial" w:cs="Arial"/>
            <w:color w:val="3579C0"/>
            <w:sz w:val="24"/>
            <w:szCs w:val="24"/>
            <w:lang w:eastAsia="ru-RU"/>
          </w:rPr>
          <w:t>Указание</w:t>
        </w:r>
      </w:hyperlink>
      <w:r w:rsidRPr="00856AAD">
        <w:rPr>
          <w:rFonts w:ascii="Arial" w:eastAsia="Times New Roman" w:hAnsi="Arial" w:cs="Arial"/>
          <w:color w:val="000000"/>
          <w:sz w:val="24"/>
          <w:szCs w:val="24"/>
          <w:lang w:eastAsia="ru-RU"/>
        </w:rPr>
        <w:t> Генеральной прокуратуры РФ от 30 апреля 2009 г. N 138 </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Настоящий Федеральный закон устанавливает основные гарантии прав и законных интересов ребенка, предусмотренных </w:t>
      </w:r>
      <w:hyperlink r:id="rId7" w:history="1">
        <w:r w:rsidRPr="00856AAD">
          <w:rPr>
            <w:rFonts w:ascii="Arial" w:eastAsia="Times New Roman" w:hAnsi="Arial" w:cs="Arial"/>
            <w:color w:val="3579C0"/>
            <w:sz w:val="24"/>
            <w:szCs w:val="24"/>
            <w:lang w:eastAsia="ru-RU"/>
          </w:rPr>
          <w:t>Конституцией</w:t>
        </w:r>
      </w:hyperlink>
      <w:r w:rsidRPr="00856AAD">
        <w:rPr>
          <w:rFonts w:ascii="Arial" w:eastAsia="Times New Roman" w:hAnsi="Arial" w:cs="Arial"/>
          <w:color w:val="000000"/>
          <w:sz w:val="24"/>
          <w:szCs w:val="24"/>
          <w:lang w:eastAsia="ru-RU"/>
        </w:rPr>
        <w:t> Российской Федерации, в целях создания правовых, социально-экономических условий для реализации прав и законных интересов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Государство признает детство важным этапом жизни человека и исходит из принципов приоритетности подготовки детей к полноценной жизни в обществе, развития у них общественно значимой и творческой активности, воспитания в них высоких нравственных качеств, патриотизма и гражданственности.</w:t>
      </w:r>
    </w:p>
    <w:p w:rsidR="00856AAD" w:rsidRPr="00856AAD" w:rsidRDefault="00856AAD" w:rsidP="00856AAD">
      <w:pPr>
        <w:shd w:val="clear" w:color="auto" w:fill="FFFFFF"/>
        <w:spacing w:before="150" w:after="150" w:line="408" w:lineRule="atLeast"/>
        <w:jc w:val="center"/>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Глава I. Общие положения </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 Понятия, используемые в настоящем Федеральном законе</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Для целей настоящего Федерального закона используются следующие понятия:</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ребенок - лицо до достижения им возраста 18 лет (совершеннолетия);</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дети, находящиеся в трудной жизненной ситуации, - дети, оставшиеся без попечения родителей; дети-инвалиды; дети с ограниченными возможностями здоровья, то есть имеющие недостатки в физическом и (или) психическом развитии; дети - жертвы вооруженных и межнациональных конфликтов, экологических и техногенных катастроф, стихийных бедствий; дети из семей беженцев и вынужденных переселенцев; дети, оказавшиеся в экстремальных условиях; дети - жертвы насилия; дети, отбывающие наказание в виде лишения свободы в воспитательных колониях; дети, находящиеся в образовательных организациях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(специальных учебно-</w:t>
      </w:r>
      <w:r w:rsidRPr="00856AAD">
        <w:rPr>
          <w:rFonts w:ascii="Arial" w:eastAsia="Times New Roman" w:hAnsi="Arial" w:cs="Arial"/>
          <w:color w:val="000000"/>
          <w:sz w:val="24"/>
          <w:szCs w:val="24"/>
          <w:lang w:eastAsia="ru-RU"/>
        </w:rPr>
        <w:lastRenderedPageBreak/>
        <w:t>воспитательных учреждениях открытого и закрытого типа); дети, проживающие в малоимущих семьях; дети с отклонениями в поведении;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социальная адаптация ребенка - процесс активного приспособления ребенка, находящегося в трудной жизненной ситуации, к принятым в обществе правилам и нормам поведения, а также процесс преодоления последствий психологической или моральной травмы;</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социальная реабилитация ребенка - мероприятия по восстановлению утраченных ребенком социальных связей и функций, восполнению среды жизнеобеспечения, усилению заботы о нем;</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социальные службы для детей - организации независимо от организационно-правовых форм и форм собственности, осуществляющие мероприятия по социальному обслуживанию детей (социальной поддержке, оказанию социально-бытовых, медицинских, психолого-педагогических, правовых услуг и материальной помощи, организации обеспечения отдыха и оздоровления, социальной реабилитации детей, находящихся в трудной жизненной ситуации, обеспечению занятости таких детей по достижении ими трудоспособного возраста), а также граждане, осуществляющие без образования юридического лица предпринимательскую деятельность по социальному обслуживанию населения, в том числе детей;</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социальная инфраструктура для детей - система объектов (зданий, строений, сооружений), необходимых для жизнеобеспечения детей, а также организаций независимо от организационно-правовых форм и форм собственности, которые оказывают социальные услуги населению, в том числе детям, и деятельность которых осуществляется в целях обеспечения полноценной жизни, охраны здоровья, образования, отдыха и оздоровления, развития детей, удовлетворения их общественных потребностей;</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отдых детей и их оздоровление - совокупность мероприятий, направленных на развитие творческого потенциала детей, охрану и укрепление их здоровья, профилактику заболеваний у детей, занятие их физической культурой, спортом и туризмом, формирование у детей навыков здорового образа жизни, соблюдение ими режима питания и жизнедеятельности в </w:t>
      </w:r>
      <w:r w:rsidRPr="00856AAD">
        <w:rPr>
          <w:rFonts w:ascii="Arial" w:eastAsia="Times New Roman" w:hAnsi="Arial" w:cs="Arial"/>
          <w:color w:val="000000"/>
          <w:sz w:val="24"/>
          <w:szCs w:val="24"/>
          <w:lang w:eastAsia="ru-RU"/>
        </w:rPr>
        <w:lastRenderedPageBreak/>
        <w:t>благоприятной окружающей среде при выполнении санитарно-гигиенических и санитарно-эпидемиологических требований и требований обеспечения безопасности жизни и здоровья детей;</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организации отдыха детей и их оздоровления - организации сезонного действия или круглогодичного действия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 и их оздоровления (загородные лагеря отдыха и оздоровления детей, детские оздоровительные центры, базы и комплексы, детские оздоровительно-образовательные центры, специализированные (профильные) лагеря (спортивно-оздоровительные и другие лагеря), санаторно-оздоровительные детские лагеря и иные организации), и лагеря, организованные образовательными организациями, осуществляющими организацию отдыха и оздоровления обучающихся в каникулярное время (с круглосуточным или дневным пребыванием), а также детские лагеря труда и отдыха, детские лагеря палаточного типа, детские специализированные (профильные) лагеря, детские лагеря различной тематической направленности (оборонно-спортивные лагеря, туристические лагеря, эколого-биологические лагеря, творческие лагеря, историко-патриотические лагеря, технические лагеря, краеведческие и другие лагеря), созданные при организациях социального обслуживания населения, санаторно-курортных организациях, общественных организациях (объединениях) и иных организациях;</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ночное время - время с 22 до 6 часов местного времени;</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торговля детьми - купля-продажа несовершеннолетнего, иные сделки в отношении несовершеннолетнего, а равно совершенные в целях его эксплуатации вербовка, перевозка, передача, укрывательство или получение;</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эксплуатация детей - использование занятия проституцией несовершеннолетними и иные формы их сексуальной эксплуатации, рабский труд (услуги) несовершеннолетних, подневольное состояние несовершеннолетних, незаконное изъятие у несовершеннолетних органов и (или) тканей, незаконное усыновление (удочерение) несовершеннолетнего из корыстных побуждений;</w:t>
      </w:r>
    </w:p>
    <w:p w:rsidR="00856AAD" w:rsidRPr="00856AAD" w:rsidRDefault="00856AAD" w:rsidP="00856AAD">
      <w:pPr>
        <w:numPr>
          <w:ilvl w:val="0"/>
          <w:numId w:val="1"/>
        </w:numPr>
        <w:shd w:val="clear" w:color="auto" w:fill="FFFFFF"/>
        <w:spacing w:before="100" w:beforeAutospacing="1" w:after="100" w:afterAutospacing="1"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жертва торговли детьми и (или) эксплуатации детей - несовершеннолетний, пострадавший от торговли детьми и (или) эксплуатации детей, в том числе </w:t>
      </w:r>
      <w:r w:rsidRPr="00856AAD">
        <w:rPr>
          <w:rFonts w:ascii="Arial" w:eastAsia="Times New Roman" w:hAnsi="Arial" w:cs="Arial"/>
          <w:color w:val="000000"/>
          <w:sz w:val="24"/>
          <w:szCs w:val="24"/>
          <w:lang w:eastAsia="ru-RU"/>
        </w:rPr>
        <w:lastRenderedPageBreak/>
        <w:t>вовлеченный в торговлю детьми и (или) подвергаемый эксплуатации независимо от наличия или отсутствия его согласия на осуществление действий, связанных с торговлей детьми и (или) эксплуатацией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2. Отношения, регулируемые настоящим Федеральным законом</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Настоящий Федеральный закон регулирует отношения, возникающие в связи с реализацией основных гарантий прав и законных интересов ребенка в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3. Законодательство Российской Федерации об основных гарантиях прав ребенка в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Законодательство Российской Федерации об основных гарантиях прав ребенка в Российской Федерации основывается на </w:t>
      </w:r>
      <w:hyperlink r:id="rId8" w:history="1">
        <w:r w:rsidRPr="00856AAD">
          <w:rPr>
            <w:rFonts w:ascii="Arial" w:eastAsia="Times New Roman" w:hAnsi="Arial" w:cs="Arial"/>
            <w:color w:val="3579C0"/>
            <w:sz w:val="24"/>
            <w:szCs w:val="24"/>
            <w:lang w:eastAsia="ru-RU"/>
          </w:rPr>
          <w:t>Конституции</w:t>
        </w:r>
      </w:hyperlink>
      <w:r w:rsidRPr="00856AAD">
        <w:rPr>
          <w:rFonts w:ascii="Arial" w:eastAsia="Times New Roman" w:hAnsi="Arial" w:cs="Arial"/>
          <w:color w:val="000000"/>
          <w:sz w:val="24"/>
          <w:szCs w:val="24"/>
          <w:lang w:eastAsia="ru-RU"/>
        </w:rPr>
        <w:t> Российской Федерации и состоит из настоящего Федерального закона, соответствующих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в области защиты прав и законных интересов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4. Цели государственной политики в интересах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Целями государственной политики в интересах детей являются: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осуществление прав детей, предусмотренных </w:t>
      </w:r>
      <w:hyperlink r:id="rId9" w:history="1">
        <w:r w:rsidRPr="00856AAD">
          <w:rPr>
            <w:rFonts w:ascii="Arial" w:eastAsia="Times New Roman" w:hAnsi="Arial" w:cs="Arial"/>
            <w:color w:val="3579C0"/>
            <w:sz w:val="24"/>
            <w:szCs w:val="24"/>
            <w:lang w:eastAsia="ru-RU"/>
          </w:rPr>
          <w:t>Конституцией</w:t>
        </w:r>
      </w:hyperlink>
      <w:r w:rsidRPr="00856AAD">
        <w:rPr>
          <w:rFonts w:ascii="Arial" w:eastAsia="Times New Roman" w:hAnsi="Arial" w:cs="Arial"/>
          <w:color w:val="000000"/>
          <w:sz w:val="24"/>
          <w:szCs w:val="24"/>
          <w:lang w:eastAsia="ru-RU"/>
        </w:rPr>
        <w:t> Российской Федерации, недопущение их дискриминации, упрочение основных гарантий прав и законных интересов детей, а также восстановление их прав в случаях нарушений;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формирование правовых основ гарантий прав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содействие физическому, интеллектуальному, психическому, духовному и нравственному развитию детей, воспитанию в них патриотизма и гражданственности, а также реализации личности ребенка в интересах общества и в соответствии с не противоречащими </w:t>
      </w:r>
      <w:hyperlink r:id="rId10" w:history="1">
        <w:r w:rsidRPr="00856AAD">
          <w:rPr>
            <w:rFonts w:ascii="Arial" w:eastAsia="Times New Roman" w:hAnsi="Arial" w:cs="Arial"/>
            <w:color w:val="3579C0"/>
            <w:sz w:val="24"/>
            <w:szCs w:val="24"/>
            <w:lang w:eastAsia="ru-RU"/>
          </w:rPr>
          <w:t>Конституции</w:t>
        </w:r>
      </w:hyperlink>
      <w:r w:rsidRPr="00856AAD">
        <w:rPr>
          <w:rFonts w:ascii="Arial" w:eastAsia="Times New Roman" w:hAnsi="Arial" w:cs="Arial"/>
          <w:color w:val="000000"/>
          <w:sz w:val="24"/>
          <w:szCs w:val="24"/>
          <w:lang w:eastAsia="ru-RU"/>
        </w:rPr>
        <w:t> Российской Федерации и федеральному законодательству традициями народов Российской Федерации, достижениями российской и мировой культуры;</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защита детей от факторов, негативно влияющих на их физическое, интеллектуальное, психическое, духовное и нравственное развитие.</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Государственная политика в интересах детей является приоритетной и основана на следующих принципах:</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lastRenderedPageBreak/>
        <w:t>законодательное обеспечение прав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поддержка семьи в целях обеспечения обучения, воспитания, отдыха и оздоровления детей, защиты их прав, подготовки их к полноценной жизни в обществе;</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абзац четвертый </w:t>
      </w:r>
      <w:hyperlink r:id="rId11" w:history="1">
        <w:r w:rsidRPr="00856AAD">
          <w:rPr>
            <w:rFonts w:ascii="Arial" w:eastAsia="Times New Roman" w:hAnsi="Arial" w:cs="Arial"/>
            <w:color w:val="3579C0"/>
            <w:sz w:val="24"/>
            <w:szCs w:val="24"/>
            <w:lang w:eastAsia="ru-RU"/>
          </w:rPr>
          <w:t>утратил силу</w:t>
        </w:r>
      </w:hyperlink>
      <w:r w:rsidRPr="00856AAD">
        <w:rPr>
          <w:rFonts w:ascii="Arial" w:eastAsia="Times New Roman" w:hAnsi="Arial" w:cs="Arial"/>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ответственность юридических лиц, должностных лиц, граждан за нарушение прав и законных интересов ребенка, причинение ему вреда;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поддержка общественных объединений и иных организаций, осуществляющих деятельность по защите прав и законных интересов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5. Полномочия органов государственной власти Российской Федерации и органов государственной власти субъектов Российской Федерации на осуществление гарантий прав ребенка в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К полномочиям органов государственной власти Российской Федерации на осуществление гарантий прав ребенка в Российской Федерации относятся: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установление основ федеральной политики в интересах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выбор приоритетных направлений деятельности по обеспечению прав и законных интересов ребенка, охраны его здоровья и нравственности;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абзацы четвертый-пятый </w:t>
      </w:r>
      <w:hyperlink r:id="rId12" w:history="1">
        <w:r w:rsidRPr="00856AAD">
          <w:rPr>
            <w:rFonts w:ascii="Arial" w:eastAsia="Times New Roman" w:hAnsi="Arial" w:cs="Arial"/>
            <w:color w:val="3579C0"/>
            <w:sz w:val="24"/>
            <w:szCs w:val="24"/>
            <w:lang w:eastAsia="ru-RU"/>
          </w:rPr>
          <w:t>утратили силу</w:t>
        </w:r>
      </w:hyperlink>
      <w:r w:rsidRPr="00856AAD">
        <w:rPr>
          <w:rFonts w:ascii="Arial" w:eastAsia="Times New Roman" w:hAnsi="Arial" w:cs="Arial"/>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формирование и реализация федеральных целевых программ защиты прав ребенка и поддержки детства и определение ответственных за исполнение таких программ органов, учреждений и организаций;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абзацы седьмой-восьмой </w:t>
      </w:r>
      <w:hyperlink r:id="rId13" w:history="1">
        <w:r w:rsidRPr="00856AAD">
          <w:rPr>
            <w:rFonts w:ascii="Arial" w:eastAsia="Times New Roman" w:hAnsi="Arial" w:cs="Arial"/>
            <w:color w:val="3579C0"/>
            <w:sz w:val="24"/>
            <w:szCs w:val="24"/>
            <w:lang w:eastAsia="ru-RU"/>
          </w:rPr>
          <w:t>утратили силу</w:t>
        </w:r>
      </w:hyperlink>
      <w:r w:rsidRPr="00856AAD">
        <w:rPr>
          <w:rFonts w:ascii="Arial" w:eastAsia="Times New Roman" w:hAnsi="Arial" w:cs="Arial"/>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установление порядка судебной защиты и судебная защита прав и законных интересов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исполнение международных обязательств Российской Федерации и представительство интересов Российской Федерации в международных организациях по вопросам защиты прав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2. К полномочиям органов государственной власти субъектов Российской Федерации на осуществление гарантий прав ребенка в Российской Федерации </w:t>
      </w:r>
      <w:r w:rsidRPr="00856AAD">
        <w:rPr>
          <w:rFonts w:ascii="Arial" w:eastAsia="Times New Roman" w:hAnsi="Arial" w:cs="Arial"/>
          <w:color w:val="000000"/>
          <w:sz w:val="24"/>
          <w:szCs w:val="24"/>
          <w:lang w:eastAsia="ru-RU"/>
        </w:rPr>
        <w:lastRenderedPageBreak/>
        <w:t>относятся реализация государственной политики в интересах детей, решение вопросов социальной поддержки и социального обслуживания детей-сирот и детей, оставшихся без попечения родителей (за исключением детей, обучающихся в федеральных государственных образовательных организациях), безнадзорных детей, детей-инвалидов, организация и обеспечение отдыха и оздоровления детей (за исключением организации отдыха детей в каникулярное время).</w:t>
      </w:r>
    </w:p>
    <w:p w:rsidR="00856AAD" w:rsidRPr="00856AAD" w:rsidRDefault="00856AAD" w:rsidP="00856AAD">
      <w:pPr>
        <w:shd w:val="clear" w:color="auto" w:fill="FFFFFF"/>
        <w:spacing w:before="150" w:after="150" w:line="408" w:lineRule="atLeast"/>
        <w:jc w:val="center"/>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Глава II. Основные направления обеспечения прав ребенка в РФ  </w:t>
      </w:r>
    </w:p>
    <w:p w:rsidR="00856AAD" w:rsidRPr="00856AAD" w:rsidRDefault="00856AAD" w:rsidP="00856AAD">
      <w:pPr>
        <w:shd w:val="clear" w:color="auto" w:fill="FFFFFF"/>
        <w:spacing w:after="0" w:line="408" w:lineRule="atLeast"/>
        <w:jc w:val="both"/>
        <w:outlineLvl w:val="0"/>
        <w:rPr>
          <w:rFonts w:ascii="Arial" w:eastAsia="Times New Roman" w:hAnsi="Arial" w:cs="Arial"/>
          <w:color w:val="000000"/>
          <w:kern w:val="36"/>
          <w:sz w:val="48"/>
          <w:szCs w:val="48"/>
          <w:lang w:eastAsia="ru-RU"/>
        </w:rPr>
      </w:pPr>
      <w:r w:rsidRPr="00856AAD">
        <w:rPr>
          <w:rFonts w:ascii="Arial" w:eastAsia="Times New Roman" w:hAnsi="Arial" w:cs="Arial"/>
          <w:b/>
          <w:bCs/>
          <w:color w:val="000000"/>
          <w:kern w:val="36"/>
          <w:sz w:val="21"/>
          <w:szCs w:val="21"/>
          <w:lang w:eastAsia="ru-RU"/>
        </w:rPr>
        <w:t>Статья 6. Законодательные гарантии прав ребенка в Российской Федерации</w:t>
      </w:r>
    </w:p>
    <w:p w:rsidR="00856AAD" w:rsidRPr="00856AAD" w:rsidRDefault="00856AAD" w:rsidP="00856AAD">
      <w:pPr>
        <w:shd w:val="clear" w:color="auto" w:fill="FFFFFF"/>
        <w:spacing w:before="150" w:after="150"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Ребенку от рождения принадлежат и гарантируются государством права и свободы человека и гражданина в соответствии с </w:t>
      </w:r>
      <w:hyperlink r:id="rId14" w:history="1">
        <w:r w:rsidRPr="00856AAD">
          <w:rPr>
            <w:rFonts w:ascii="Arial" w:eastAsia="Times New Roman" w:hAnsi="Arial" w:cs="Arial"/>
            <w:color w:val="3579C0"/>
            <w:sz w:val="24"/>
            <w:szCs w:val="24"/>
            <w:lang w:eastAsia="ru-RU"/>
          </w:rPr>
          <w:t>Конституцией</w:t>
        </w:r>
      </w:hyperlink>
      <w:r w:rsidRPr="00856AAD">
        <w:rPr>
          <w:rFonts w:ascii="Arial" w:eastAsia="Times New Roman" w:hAnsi="Arial" w:cs="Arial"/>
          <w:color w:val="000000"/>
          <w:sz w:val="24"/>
          <w:szCs w:val="24"/>
          <w:lang w:eastAsia="ru-RU"/>
        </w:rPr>
        <w:t> Российской Федерации, общепризнанными принципами и нормами международного права, международными договорами Российской Федерации, настоящим Федеральным законом, </w:t>
      </w:r>
      <w:hyperlink r:id="rId15" w:history="1">
        <w:r w:rsidRPr="00856AAD">
          <w:rPr>
            <w:rFonts w:ascii="Arial" w:eastAsia="Times New Roman" w:hAnsi="Arial" w:cs="Arial"/>
            <w:color w:val="3579C0"/>
            <w:sz w:val="24"/>
            <w:szCs w:val="24"/>
            <w:lang w:eastAsia="ru-RU"/>
          </w:rPr>
          <w:t>Семейным кодексом</w:t>
        </w:r>
      </w:hyperlink>
      <w:r w:rsidRPr="00856AAD">
        <w:rPr>
          <w:rFonts w:ascii="Arial" w:eastAsia="Times New Roman" w:hAnsi="Arial" w:cs="Arial"/>
          <w:color w:val="000000"/>
          <w:sz w:val="24"/>
          <w:szCs w:val="24"/>
          <w:lang w:eastAsia="ru-RU"/>
        </w:rPr>
        <w:t> Российской Федерации и другими нормативными правовыми актами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7. Содействие ребенку в реализации и защите его прав и законных интересов</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Органы государственной власти Российской Федерации, органы государственной власти субъектов Российской Федерации, должностные лица указанных органов в соответствии со своей компетенцией содействуют ребенку в реализации и защите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 посредством принятия соответствующих нормативных правовых актов, проведения методической, информационной и иной работы с ребенком по разъяснению его прав и обязанностей, порядка защиты прав, установленных законодательством Российской Федерации, а также посредством поощрения исполнения ребенком обязанностей, поддержки практики правоприменения в области защиты прав и законных интересов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Родители ребенка (лица, их заменяющие) содействуют ему в осуществлении самостоятельных действий, направленных на реализацию и защиту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lastRenderedPageBreak/>
        <w:t>3. Педагогические, медицинские, социальные работники, психологи и другие специалисты, которые осуществляют функции по воспитанию, обучению, охране здоровья, социальной поддержке и социальному обслуживанию ребенка, содействию его социальной адаптации, социальной реабилитации, могут участвовать в установленном законодательством Российской Федерации порядке в мероприятиях по обеспечению защиты прав и законных интересов ребенка в государственных органах и органах местного самоуправления.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4. Общественные объединения (организации) и иные некоммерческие организации могут осуществлять деятельность по подготовке ребенка к реализации им своих прав и исполнению обязанностей.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8. </w:t>
      </w:r>
      <w:hyperlink r:id="rId16" w:history="1">
        <w:r w:rsidRPr="00856AAD">
          <w:rPr>
            <w:rFonts w:ascii="Arial" w:eastAsia="Times New Roman" w:hAnsi="Arial" w:cs="Arial"/>
            <w:b/>
            <w:bCs/>
            <w:color w:val="3579C0"/>
            <w:sz w:val="24"/>
            <w:szCs w:val="24"/>
            <w:lang w:eastAsia="ru-RU"/>
          </w:rPr>
          <w:t>Утратила силу</w:t>
        </w:r>
      </w:hyperlink>
      <w:r w:rsidRPr="00856AAD">
        <w:rPr>
          <w:rFonts w:ascii="Arial" w:eastAsia="Times New Roman" w:hAnsi="Arial" w:cs="Arial"/>
          <w:b/>
          <w:bCs/>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9. Меры по защите прав ребенка при осуществлении деятельности в области его образования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При осуществлении деятельности в области образования ребенка в семье или в организации, осуществляющей образовательную деятельность, не могут ущемляться права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Органы управления организациями, осуществляющими образовательную деятельность, не вправе препятствовать созданию по инициативе обучающихся в возрасте старше восьми лет общественных объединений обучающихся, за исключением детских общественных объединений, учреждаемых либо создаваемых политическими партиями, детских религиозных организаций.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3. Обучающиеся организаций, осуществляющих образовательную деятельность, за исключением обучающихся по образовательным программам дошкольного и начального общего образования, вправе самостоятельно или через своих выборных представителей обращаться в комиссию по урегулированию споров между участниками образовательных отношений.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10. Обеспечение прав детей на охрану здоровья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В целях обеспечения прав детей на охрану здоровья, в порядке, установленном законодательством Российской Федерации, в медицинских организациях государственной системы здравоохранения и муниципальной системы здравоохранения осуществляются мероприятия по оказанию детям бесплатной медицинской помощи, предусматривающей оздоровление детей, профилактику, </w:t>
      </w:r>
      <w:r w:rsidRPr="00856AAD">
        <w:rPr>
          <w:rFonts w:ascii="Arial" w:eastAsia="Times New Roman" w:hAnsi="Arial" w:cs="Arial"/>
          <w:color w:val="000000"/>
          <w:sz w:val="24"/>
          <w:szCs w:val="24"/>
          <w:lang w:eastAsia="ru-RU"/>
        </w:rPr>
        <w:lastRenderedPageBreak/>
        <w:t>диагностику и лечение заболеваний, в том числе диспансерное наблюдение, медицинскую реабилитацию детей-инвалидов и детей, страдающих хроническими заболеваниями, и санаторно-курортное лечение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11. Защита прав и законных интересов детей в сфере профессиональной ориентации, профессионального обучения и занятости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В соответствии с законодательством Российской Федерации органы исполнительной власти субъектов Российской Федерации осуществляют мероприятия по обеспечению профессиональной ориентации, профессионального обучения детей, достигших возраста 14 лет.</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В случае приема на работу детей, достигших возраста 15 лет, им гарантируются вознаграждение за труд, охрана труда, сокращенное рабочее время, отпуск. Работникам моложе 18 лет предоставляются льготы при совмещении работы с обучением, проведении ежегодного обязательного медицинского осмотра, квотировании рабочих мест для трудоустройства, расторжении трудового договора (контракта) и другие льготы, установленные </w:t>
      </w:r>
      <w:hyperlink r:id="rId17" w:history="1">
        <w:r w:rsidRPr="00856AAD">
          <w:rPr>
            <w:rFonts w:ascii="Arial" w:eastAsia="Times New Roman" w:hAnsi="Arial" w:cs="Arial"/>
            <w:color w:val="3579C0"/>
            <w:sz w:val="24"/>
            <w:szCs w:val="24"/>
            <w:lang w:eastAsia="ru-RU"/>
          </w:rPr>
          <w:t>законодательством</w:t>
        </w:r>
      </w:hyperlink>
      <w:r w:rsidRPr="00856AAD">
        <w:rPr>
          <w:rFonts w:ascii="Arial" w:eastAsia="Times New Roman" w:hAnsi="Arial" w:cs="Arial"/>
          <w:color w:val="000000"/>
          <w:sz w:val="24"/>
          <w:szCs w:val="24"/>
          <w:lang w:eastAsia="ru-RU"/>
        </w:rPr>
        <w:t>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12. Защита прав детей на отдых и оздоровление</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Органы государственной власти субъектов Российской Федерации, органы местного самоуправления в пределах своих полномочий осуществляют мероприятия по обеспечению прав детей на отдых и оздоровление, сохранению и развитию учреждений, деятельность которых направлена на отдых и оздоровление детей. Органы государственной власти Российской Федерации могут осуществлять дополнительное финансирование мероприятий по обеспечению прав детей на отдых и оздоровление.</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w:t>
      </w:r>
      <w:hyperlink r:id="rId18" w:history="1">
        <w:r w:rsidRPr="00856AAD">
          <w:rPr>
            <w:rFonts w:ascii="Arial" w:eastAsia="Times New Roman" w:hAnsi="Arial" w:cs="Arial"/>
            <w:color w:val="3579C0"/>
            <w:sz w:val="24"/>
            <w:szCs w:val="24"/>
            <w:lang w:eastAsia="ru-RU"/>
          </w:rPr>
          <w:t>Утратил силу</w:t>
        </w:r>
      </w:hyperlink>
      <w:r w:rsidRPr="00856AAD">
        <w:rPr>
          <w:rFonts w:ascii="Arial" w:eastAsia="Times New Roman" w:hAnsi="Arial" w:cs="Arial"/>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13. Защита прав и законных интересов ребенка при формировании социальной инфраструктуры для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1. Федеральные органы исполнительной власти, органы исполнительной власти субъектов Российской Федерации при принятии решений по вопросам социально-экономического развития соответствующих территорий учитывают нормативы строительства объектов социальной инфраструктуры для детей. Такие нормативы устанавливаются Правительством Российской Федерации и применяются с </w:t>
      </w:r>
      <w:r w:rsidRPr="00856AAD">
        <w:rPr>
          <w:rFonts w:ascii="Arial" w:eastAsia="Times New Roman" w:hAnsi="Arial" w:cs="Arial"/>
          <w:color w:val="000000"/>
          <w:sz w:val="24"/>
          <w:szCs w:val="24"/>
          <w:lang w:eastAsia="ru-RU"/>
        </w:rPr>
        <w:lastRenderedPageBreak/>
        <w:t>учетом региональных различий, традиций народов Российской Федерации, если иное не установлено законодательством соответствующего субъекта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и (или) муниципальной собственностью, а также о реорганизации или ликвидации государственных организаций, муниципальных организаций, образующих социальную инфраструктуру для детей, допускается на основании положительного заключения комиссии по оценке последствий такого решения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Порядок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федеральной государственной собственностью, а также о реорганизации или ликвидации федеральных государственных организаций, образующих социальную инфраструктуру для детей, включая критерии этой оценки, </w:t>
      </w:r>
      <w:hyperlink r:id="rId19" w:history="1">
        <w:r w:rsidRPr="00856AAD">
          <w:rPr>
            <w:rFonts w:ascii="Arial" w:eastAsia="Times New Roman" w:hAnsi="Arial" w:cs="Arial"/>
            <w:color w:val="3579C0"/>
            <w:sz w:val="24"/>
            <w:szCs w:val="24"/>
            <w:lang w:eastAsia="ru-RU"/>
          </w:rPr>
          <w:t>порядок</w:t>
        </w:r>
      </w:hyperlink>
      <w:r w:rsidRPr="00856AAD">
        <w:rPr>
          <w:rFonts w:ascii="Arial" w:eastAsia="Times New Roman" w:hAnsi="Arial" w:cs="Arial"/>
          <w:color w:val="000000"/>
          <w:sz w:val="24"/>
          <w:szCs w:val="24"/>
          <w:lang w:eastAsia="ru-RU"/>
        </w:rPr>
        <w:t> создания комиссии по оценке последствий такого решения и подготовки ею заключений устанавливаются Правительством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Порядок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собственностью субъекта Российской Федерации или муниципальной собственностью, а также о реорганизации или ликвидации государственных организаций субъекта Российской Федерации, муниципальных организаций, образующих социальную инфраструктуру для детей, включая критерии этой оценки,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3. Имущество, которое является государственной собственностью (земельные участки, здания, строения и сооружения, оборудование и иное имущество), </w:t>
      </w:r>
      <w:r w:rsidRPr="00856AAD">
        <w:rPr>
          <w:rFonts w:ascii="Arial" w:eastAsia="Times New Roman" w:hAnsi="Arial" w:cs="Arial"/>
          <w:color w:val="000000"/>
          <w:sz w:val="24"/>
          <w:szCs w:val="24"/>
          <w:lang w:eastAsia="ru-RU"/>
        </w:rPr>
        <w:lastRenderedPageBreak/>
        <w:t>которое относится к объектам социальной инфраструктуры для детей и возникновение, обособление или приобретение которого предназначено для целей образования, развития, отдыха и оздоровления детей, оказания медицинской помощи детям и профилактики заболеваний у них, социальной защиты и социального обслуживания детей, может использоваться только в данных целях.</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Имущество, которое является собственностью субъекта Российской Федерации и предназначено для целей образования, развития, отдыха и оздоровления детей, оказания медицинской помощи детям и профилактики заболеваний у них, социальной защиты и социального обслуживания детей, используется в порядке, определенном законодательством Российской Федерации и законодательством субъекта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4. Если государственная или муниципальная организация, образующая социальную инфраструктуру для детей, сдает в аренду закрепленные за ней объекты собственности, заключению договора об аренде должна предшествовать проводимая учредителем в порядке, установленном </w:t>
      </w:r>
      <w:hyperlink r:id="rId20" w:anchor="sub_132" w:history="1">
        <w:r w:rsidRPr="00856AAD">
          <w:rPr>
            <w:rFonts w:ascii="Arial" w:eastAsia="Times New Roman" w:hAnsi="Arial" w:cs="Arial"/>
            <w:color w:val="3579C0"/>
            <w:sz w:val="24"/>
            <w:szCs w:val="24"/>
            <w:lang w:eastAsia="ru-RU"/>
          </w:rPr>
          <w:t>пунктом 2</w:t>
        </w:r>
      </w:hyperlink>
      <w:r w:rsidRPr="00856AAD">
        <w:rPr>
          <w:rFonts w:ascii="Arial" w:eastAsia="Times New Roman" w:hAnsi="Arial" w:cs="Arial"/>
          <w:color w:val="000000"/>
          <w:sz w:val="24"/>
          <w:szCs w:val="24"/>
          <w:lang w:eastAsia="ru-RU"/>
        </w:rPr>
        <w:t> настоящей статьи, оценка последствий заключения такого договора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Договор аренды не может заключаться, если в результате проведенной оценки последствий его заключения установлена возможность ухудшения указанных условий.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См. </w:t>
      </w:r>
      <w:hyperlink r:id="rId21" w:history="1">
        <w:r w:rsidRPr="00856AAD">
          <w:rPr>
            <w:rFonts w:ascii="Arial" w:eastAsia="Times New Roman" w:hAnsi="Arial" w:cs="Arial"/>
            <w:color w:val="3579C0"/>
            <w:sz w:val="24"/>
            <w:szCs w:val="24"/>
            <w:lang w:eastAsia="ru-RU"/>
          </w:rPr>
          <w:t>Положение</w:t>
        </w:r>
      </w:hyperlink>
      <w:r w:rsidRPr="00856AAD">
        <w:rPr>
          <w:rFonts w:ascii="Arial" w:eastAsia="Times New Roman" w:hAnsi="Arial" w:cs="Arial"/>
          <w:color w:val="000000"/>
          <w:sz w:val="24"/>
          <w:szCs w:val="24"/>
          <w:lang w:eastAsia="ru-RU"/>
        </w:rPr>
        <w:t> о Комиссии по проведению оценки последствий заключения договоров аренды объектов федеральной собственности, закрепленных за федеральными государственными учреждениями, подведомственными Министерству здравоохранения Российской Федерации, образующими социальную инфраструктуру для детей,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утвержденное </w:t>
      </w:r>
      <w:hyperlink r:id="rId22" w:history="1">
        <w:r w:rsidRPr="00856AAD">
          <w:rPr>
            <w:rFonts w:ascii="Arial" w:eastAsia="Times New Roman" w:hAnsi="Arial" w:cs="Arial"/>
            <w:color w:val="3579C0"/>
            <w:sz w:val="24"/>
            <w:szCs w:val="24"/>
            <w:lang w:eastAsia="ru-RU"/>
          </w:rPr>
          <w:t>приказом</w:t>
        </w:r>
      </w:hyperlink>
      <w:r w:rsidRPr="00856AAD">
        <w:rPr>
          <w:rFonts w:ascii="Arial" w:eastAsia="Times New Roman" w:hAnsi="Arial" w:cs="Arial"/>
          <w:color w:val="000000"/>
          <w:sz w:val="24"/>
          <w:szCs w:val="24"/>
          <w:lang w:eastAsia="ru-RU"/>
        </w:rPr>
        <w:t> Минздрава России от 14 марта 2014 г. N 107</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См. </w:t>
      </w:r>
      <w:hyperlink r:id="rId23" w:history="1">
        <w:r w:rsidRPr="00856AAD">
          <w:rPr>
            <w:rFonts w:ascii="Arial" w:eastAsia="Times New Roman" w:hAnsi="Arial" w:cs="Arial"/>
            <w:color w:val="3579C0"/>
            <w:sz w:val="24"/>
            <w:szCs w:val="24"/>
            <w:lang w:eastAsia="ru-RU"/>
          </w:rPr>
          <w:t>Положение</w:t>
        </w:r>
      </w:hyperlink>
      <w:r w:rsidRPr="00856AAD">
        <w:rPr>
          <w:rFonts w:ascii="Arial" w:eastAsia="Times New Roman" w:hAnsi="Arial" w:cs="Arial"/>
          <w:color w:val="000000"/>
          <w:sz w:val="24"/>
          <w:szCs w:val="24"/>
          <w:lang w:eastAsia="ru-RU"/>
        </w:rPr>
        <w:t xml:space="preserve"> о Комиссии по проведению экспертной оценки последствий договоров аренды, заключаемых учреждениями, подведомственными Министерству труда и социальной защиты Российской Федерации, являющимися </w:t>
      </w:r>
      <w:r w:rsidRPr="00856AAD">
        <w:rPr>
          <w:rFonts w:ascii="Arial" w:eastAsia="Times New Roman" w:hAnsi="Arial" w:cs="Arial"/>
          <w:color w:val="000000"/>
          <w:sz w:val="24"/>
          <w:szCs w:val="24"/>
          <w:lang w:eastAsia="ru-RU"/>
        </w:rPr>
        <w:lastRenderedPageBreak/>
        <w:t>объектами социальной инфраструктуры для детей, для обеспечения образования, воспитания, развития, отдыха и оздоровления детей, оказания им медицинской, лечебно-профилактической помощи, социальной защиты и социального обслуживания детей, утвержденное </w:t>
      </w:r>
      <w:hyperlink r:id="rId24" w:history="1">
        <w:r w:rsidRPr="00856AAD">
          <w:rPr>
            <w:rFonts w:ascii="Arial" w:eastAsia="Times New Roman" w:hAnsi="Arial" w:cs="Arial"/>
            <w:color w:val="3579C0"/>
            <w:sz w:val="24"/>
            <w:szCs w:val="24"/>
            <w:lang w:eastAsia="ru-RU"/>
          </w:rPr>
          <w:t>приказом</w:t>
        </w:r>
      </w:hyperlink>
      <w:r w:rsidRPr="00856AAD">
        <w:rPr>
          <w:rFonts w:ascii="Arial" w:eastAsia="Times New Roman" w:hAnsi="Arial" w:cs="Arial"/>
          <w:color w:val="000000"/>
          <w:sz w:val="24"/>
          <w:szCs w:val="24"/>
          <w:lang w:eastAsia="ru-RU"/>
        </w:rPr>
        <w:t>Минтруда России от 12 марта 2013 г. N 97</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См. </w:t>
      </w:r>
      <w:hyperlink r:id="rId25" w:history="1">
        <w:r w:rsidRPr="00856AAD">
          <w:rPr>
            <w:rFonts w:ascii="Arial" w:eastAsia="Times New Roman" w:hAnsi="Arial" w:cs="Arial"/>
            <w:color w:val="3579C0"/>
            <w:sz w:val="24"/>
            <w:szCs w:val="24"/>
            <w:lang w:eastAsia="ru-RU"/>
          </w:rPr>
          <w:t>Положение</w:t>
        </w:r>
      </w:hyperlink>
      <w:r w:rsidRPr="00856AAD">
        <w:rPr>
          <w:rFonts w:ascii="Arial" w:eastAsia="Times New Roman" w:hAnsi="Arial" w:cs="Arial"/>
          <w:color w:val="000000"/>
          <w:sz w:val="24"/>
          <w:szCs w:val="24"/>
          <w:lang w:eastAsia="ru-RU"/>
        </w:rPr>
        <w:t> о Комиссии Минсельхоза России по проведению экспертной оценки последствий заключения договора аренды в отношении объектов федерального недвижимого имущества, закрепленного на праве оперативного управления за федеральными государственными бюджетными учреждениями, подведомственными Минсельхозу России, являющихся объектами социальной инфраструктуры для детей, утвержденное </w:t>
      </w:r>
      <w:hyperlink r:id="rId26" w:history="1">
        <w:r w:rsidRPr="00856AAD">
          <w:rPr>
            <w:rFonts w:ascii="Arial" w:eastAsia="Times New Roman" w:hAnsi="Arial" w:cs="Arial"/>
            <w:color w:val="3579C0"/>
            <w:sz w:val="24"/>
            <w:szCs w:val="24"/>
            <w:lang w:eastAsia="ru-RU"/>
          </w:rPr>
          <w:t>распоряжением</w:t>
        </w:r>
      </w:hyperlink>
      <w:r w:rsidRPr="00856AAD">
        <w:rPr>
          <w:rFonts w:ascii="Arial" w:eastAsia="Times New Roman" w:hAnsi="Arial" w:cs="Arial"/>
          <w:color w:val="000000"/>
          <w:sz w:val="24"/>
          <w:szCs w:val="24"/>
          <w:lang w:eastAsia="ru-RU"/>
        </w:rPr>
        <w:t> Минсельхоза РФ от 25 ноября 2011 г. N 98-р</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5. Порядок изменения назначения имущества, которое является муниципальной собственностью (земельные участки, здания, строения и сооружения, оборудование и иное имущество) и возникновение, обособление или приобретение которого связано с целями образования, развития, отдыха и оздоровления детей, оказания медицинской помощи детям и профилактики заболеваний у них, социальной защиты и социального обслуживания детей, устанавливается органами местного самоуправления при условии предварительного создания (приобретения, изменения назначения) имущества, достаточного для обеспечения указанных целей.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6. </w:t>
      </w:r>
      <w:hyperlink r:id="rId27" w:history="1">
        <w:r w:rsidRPr="00856AAD">
          <w:rPr>
            <w:rFonts w:ascii="Arial" w:eastAsia="Times New Roman" w:hAnsi="Arial" w:cs="Arial"/>
            <w:color w:val="3579C0"/>
            <w:sz w:val="24"/>
            <w:szCs w:val="24"/>
            <w:lang w:eastAsia="ru-RU"/>
          </w:rPr>
          <w:t>Утратил силу</w:t>
        </w:r>
      </w:hyperlink>
      <w:r w:rsidRPr="00856AAD">
        <w:rPr>
          <w:rFonts w:ascii="Arial" w:eastAsia="Times New Roman" w:hAnsi="Arial" w:cs="Arial"/>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7. Изменение формы собственности имущества, которое относится к объектам социальной инфраструктуры для детей и является государственной или муниципальной собственностью, может осуществляться в установленных законом порядке.</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14. Защита ребенка от информации, пропаганды и агитации, наносящих вред его здоровью, нравственному и духовному развитию</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 защите детей от информации, причиняющей вред их здоровью и развитию, см. </w:t>
      </w:r>
      <w:hyperlink r:id="rId28" w:history="1">
        <w:r w:rsidRPr="00856AAD">
          <w:rPr>
            <w:rFonts w:ascii="Arial" w:eastAsia="Times New Roman" w:hAnsi="Arial" w:cs="Arial"/>
            <w:color w:val="3579C0"/>
            <w:sz w:val="24"/>
            <w:szCs w:val="24"/>
            <w:lang w:eastAsia="ru-RU"/>
          </w:rPr>
          <w:t>Федеральный закон</w:t>
        </w:r>
      </w:hyperlink>
      <w:r w:rsidRPr="00856AAD">
        <w:rPr>
          <w:rFonts w:ascii="Arial" w:eastAsia="Times New Roman" w:hAnsi="Arial" w:cs="Arial"/>
          <w:color w:val="000000"/>
          <w:sz w:val="24"/>
          <w:szCs w:val="24"/>
          <w:lang w:eastAsia="ru-RU"/>
        </w:rPr>
        <w:t> от 29 декабря 2010 г. N 436-ФЗ</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1. Органы государственной власти Российской Федерации принимают меры по защите ребенка от информации, пропаганды и агитации, наносящих вред его здоровью, нравственному и духовному развитию, в том числе от национальной, </w:t>
      </w:r>
      <w:r w:rsidRPr="00856AAD">
        <w:rPr>
          <w:rFonts w:ascii="Arial" w:eastAsia="Times New Roman" w:hAnsi="Arial" w:cs="Arial"/>
          <w:color w:val="000000"/>
          <w:sz w:val="24"/>
          <w:szCs w:val="24"/>
          <w:lang w:eastAsia="ru-RU"/>
        </w:rPr>
        <w:lastRenderedPageBreak/>
        <w:t>классовой, социальной нетерпимости, от рекламы алкогольной продукции и табачных изделий, от пропаганды социального, расового, национального и религиозного неравенства, от информации порнографического характера, от информации, пропагандирующей нетрадиционные сексуальные отношения, а также от распространения печатной продукции, аудио- и видеопродукции, пропагандирующей насилие и жестокость, наркоманию, токсикоманию, антиобщественное поведение.</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В целях защиты детей от информации, причиняющей вред их здоровью и (или) развитию, </w:t>
      </w:r>
      <w:hyperlink r:id="rId29" w:history="1">
        <w:r w:rsidRPr="00856AAD">
          <w:rPr>
            <w:rFonts w:ascii="Arial" w:eastAsia="Times New Roman" w:hAnsi="Arial" w:cs="Arial"/>
            <w:color w:val="3579C0"/>
            <w:sz w:val="24"/>
            <w:szCs w:val="24"/>
            <w:lang w:eastAsia="ru-RU"/>
          </w:rPr>
          <w:t>Федеральным законом</w:t>
        </w:r>
      </w:hyperlink>
      <w:r w:rsidRPr="00856AAD">
        <w:rPr>
          <w:rFonts w:ascii="Arial" w:eastAsia="Times New Roman" w:hAnsi="Arial" w:cs="Arial"/>
          <w:color w:val="000000"/>
          <w:sz w:val="24"/>
          <w:szCs w:val="24"/>
          <w:lang w:eastAsia="ru-RU"/>
        </w:rPr>
        <w:t> от 29 декабря 2010 года N 436-ФЗ "О защите детей от информации, причиняющей вред их здоровью и развитию" устанавливаются требования к распространению среди детей информации, в том числе требования к осуществлению классификации информационной продукции, ее экспертизы, государственного надзора и контроля за соблюдением законодательства Российской Федерации о защите детей от информации, причиняющей вред их здоровью и (или) развитию.</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3. В целях обеспечения безопасности жизни, охраны здоровья, нравственности ребенка, защиты его от негативных воздействий в порядке, определенном уполномоченным Правительством Российской Федерации федеральным органом исполнительной власти, проводится экспертиза (социальная, психологическая, педагогическая, санитарная) настольных, компьютерных и иных игр, игрушек и игровых сооружений для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14.1. Меры по содействию физическому, интеллектуальному, психическому, духовному и нравственному развитию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В целях содействия физическому, интеллектуальному, психическому, духовному и нравственному развитию детей и формированию у них навыков здорового образа жизни органы государственной власти Российской Федерации, органы государственной власти субъектов Российской Федерации, органы местного самоуправления в соответствии с их компетенцией создают благоприятные условия для осуществления деятельности физкультурно-спортивных организаций, организаций культуры, организаций, образующих социальную инфраструктуру для детей (включая места для их доступа к сети "Интернет").</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lastRenderedPageBreak/>
        <w:t>2. Родители (лица, их заменяющие) обязаны заботиться о здоровье, физическом, психическом, духовном и нравственном развитии своих детей. Лица, осуществляющие мероприятия по образованию, воспитанию, развитию, охране здоровья, социальной защите и социальному обслуживанию детей, содействию их социальной адаптации, социальной реабилитации и подобные мероприятия с участием детей (далее - лица, осуществляющие мероприятия с участием детей), в пределах их полномочий способствуют физическому, интеллектуальному, психическому, духовному и нравственному развитию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в соответствии с их компетенцией оказывают содействие указанным лицам при осуществлении ими своих обязанностей по физическому, интеллектуальному, психическому, духовному и нравственному развитию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3. Законами субъектов Российской Федерации в целях предупреждения причинения вреда здоровью детей, их физическому, интеллектуальному, психическому, духовному и нравственному развитию могут устанавливаться: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меры по недопущению нахождения детей (лиц, не достигших возраста 18 лет) на объектах (на территориях, в помещениях) юридических лиц или граждан, осуществляющих предпринимательскую деятельность без образования юридического лица, которые предназначены для реализации товаров только сексуального характера, в пивных ресторанах, винных барах, пивных барах, рюмочных, в других местах, которые предназначены для реализации только алкогольной продукции, пива и напитков, изготавливаемых на его основе, и в иных местах, нахождение в которых может причинить вред здоровью детей, их физическому, интеллектуальному, психическому, духовному и нравственному развитию;</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меры по недопущению нахождения детей (лиц, не достигших возраста 18 лет) в ночное время в общественных местах, в том числе на улицах, стадионах, в парках, скверах, транспортных средствах общего пользования, на объектах (на территориях, в помещениях) юридических лиц или граждан, осуществляющих предпринимательскую деятельность без образования юридического лица, которые предназначены для обеспечения доступа к сети "Интернет", а также для реализации услуг в сфере торговли и общественного питания (организациях или пунктах), для развлечений, досуга, где в установленном законом порядке </w:t>
      </w:r>
      <w:r w:rsidRPr="00856AAD">
        <w:rPr>
          <w:rFonts w:ascii="Arial" w:eastAsia="Times New Roman" w:hAnsi="Arial" w:cs="Arial"/>
          <w:color w:val="000000"/>
          <w:sz w:val="24"/>
          <w:szCs w:val="24"/>
          <w:lang w:eastAsia="ru-RU"/>
        </w:rPr>
        <w:lastRenderedPageBreak/>
        <w:t>предусмотрена розничная продажа алкогольной продукции, пива и напитков, изготавливаемых на его основе, и в иных общественных местах без сопровождения родителей (лиц, их заменяющих) или лиц, осуществляющих мероприятия с участием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порядок уведомления родителей (лиц, их заменяющих) или лиц, осуществляющих мероприятия с участием детей, и (или) органов внутренних дел в случае обнаружения ребенка в местах, указанных в абзацах втором и третьем настоящего пункта, в нарушение установленных требований, а также порядок доставления такого ребенка его родителям (лицам, их заменяющим) или лицам, осуществляющим мероприятия с участием детей, либо в случае отсутствия указанных лиц, невозможности установления их местонахождения или иных препятствующих незамедлительному доставлению ребенка указанным лицам обстоятельств в специализированные учреждения для несовершеннолетних, нуждающихся в социальной реабилитации, по месту обнаружения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4. Субъекты Российской Федерации в соответствии с </w:t>
      </w:r>
      <w:hyperlink r:id="rId30" w:anchor="sub_1413" w:history="1">
        <w:r w:rsidRPr="00856AAD">
          <w:rPr>
            <w:rFonts w:ascii="Arial" w:eastAsia="Times New Roman" w:hAnsi="Arial" w:cs="Arial"/>
            <w:color w:val="3579C0"/>
            <w:sz w:val="24"/>
            <w:szCs w:val="24"/>
            <w:lang w:eastAsia="ru-RU"/>
          </w:rPr>
          <w:t>пунктом 3</w:t>
        </w:r>
      </w:hyperlink>
      <w:r w:rsidRPr="00856AAD">
        <w:rPr>
          <w:rFonts w:ascii="Arial" w:eastAsia="Times New Roman" w:hAnsi="Arial" w:cs="Arial"/>
          <w:color w:val="000000"/>
          <w:sz w:val="24"/>
          <w:szCs w:val="24"/>
          <w:lang w:eastAsia="ru-RU"/>
        </w:rPr>
        <w:t> настоящей статьи вправе:</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определять с учетом культурных и иных местных традиций места, нахождение в которых может причинить вред здоровью детей, их физическому, интеллектуальному, психическому, духовному и нравственному развитию, и общественные места, в которых в ночное время не допускается нахождение детей без сопровождения родителей (лиц, их заменяющих), а также лиц, осуществляющих мероприятия с участием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сокращать с учетом сезонных, климатических и иных условий ночное время, в течение которого не допускается нахождение детей без сопровождения родителей (лиц, их заменяющих), а также лиц, осуществляющих мероприятия с участием детей, в установленных общественных местах;</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снижать с учетом культурных и иных местных традиций возраст детей, до достижения которого не допускается их нахождение в ночное время в установленных общественных местах без сопровождения родителей (лиц, их заменяющих), а также лиц, осуществляющих мероприятия с участием детей, но не более чем на два года.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5. Установление субъектами Российской Федерации в соответствии с </w:t>
      </w:r>
      <w:hyperlink r:id="rId31" w:anchor="sub_14132" w:history="1">
        <w:r w:rsidRPr="00856AAD">
          <w:rPr>
            <w:rFonts w:ascii="Arial" w:eastAsia="Times New Roman" w:hAnsi="Arial" w:cs="Arial"/>
            <w:color w:val="3579C0"/>
            <w:sz w:val="24"/>
            <w:szCs w:val="24"/>
            <w:lang w:eastAsia="ru-RU"/>
          </w:rPr>
          <w:t>абзацем третьим пункта 3</w:t>
        </w:r>
      </w:hyperlink>
      <w:r w:rsidRPr="00856AAD">
        <w:rPr>
          <w:rFonts w:ascii="Arial" w:eastAsia="Times New Roman" w:hAnsi="Arial" w:cs="Arial"/>
          <w:color w:val="000000"/>
          <w:sz w:val="24"/>
          <w:szCs w:val="24"/>
          <w:lang w:eastAsia="ru-RU"/>
        </w:rPr>
        <w:t xml:space="preserve"> настоящей статьи мер по недопущению нахождения детей (лиц, </w:t>
      </w:r>
      <w:r w:rsidRPr="00856AAD">
        <w:rPr>
          <w:rFonts w:ascii="Arial" w:eastAsia="Times New Roman" w:hAnsi="Arial" w:cs="Arial"/>
          <w:color w:val="000000"/>
          <w:sz w:val="24"/>
          <w:szCs w:val="24"/>
          <w:lang w:eastAsia="ru-RU"/>
        </w:rPr>
        <w:lastRenderedPageBreak/>
        <w:t>не достигших возраста 18 лет) в ночное время без сопровождения родителей (лиц, их заменяющих) или лиц, осуществляющих мероприятия с участием детей, в транспортных средствах общего пользования осуществляется с учетом заключаемых соглашений между субъектами Российской Федерации о порядке применения этих мер, если маршруты следования указанных транспортных средств проходят по территориям двух и более субъектов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6. Для оценки предложений об определении мест, нахождение в которых может причинить вред здоровью детей, их физическому, интеллектуальному, психическому, духовному и нравственному развитию, общественных мест, в которых в ночное время не допускается нахождение детей без сопровождения родителей (лиц, их заменяющих), а также лиц, осуществляющих мероприятия с участием детей, создаются экспертные комиссии. Порядок формирования и порядок деятельности таких комиссий устанавливаются в соответствии с законами субъектов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7. Органы местного самоуправления с учетом положений настоящей статьи и в порядке, устанавливаемом законами субъектов Российской Федерации, могут определять на территории соответствующего муниципального образования места, нахождение в которых детей в соответствии с </w:t>
      </w:r>
      <w:hyperlink r:id="rId32" w:anchor="sub_1413" w:history="1">
        <w:r w:rsidRPr="00856AAD">
          <w:rPr>
            <w:rFonts w:ascii="Arial" w:eastAsia="Times New Roman" w:hAnsi="Arial" w:cs="Arial"/>
            <w:color w:val="3579C0"/>
            <w:sz w:val="24"/>
            <w:szCs w:val="24"/>
            <w:lang w:eastAsia="ru-RU"/>
          </w:rPr>
          <w:t>пунктом 3</w:t>
        </w:r>
      </w:hyperlink>
      <w:r w:rsidRPr="00856AAD">
        <w:rPr>
          <w:rFonts w:ascii="Arial" w:eastAsia="Times New Roman" w:hAnsi="Arial" w:cs="Arial"/>
          <w:color w:val="000000"/>
          <w:sz w:val="24"/>
          <w:szCs w:val="24"/>
          <w:lang w:eastAsia="ru-RU"/>
        </w:rPr>
        <w:t> настоящей статьи не допускается.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8. Законами субъектов Российской Федерации за несоблюдение установленных требований к обеспечению родителями (лицами, их заменяющими), лицами, осуществляющими мероприятия с участием детей, а также юридическими лицами или гражданами, осуществляющими предпринимательскую деятельность без образования юридического лица, мер по содействию физическому, интеллектуальному, психическому, духовному и нравственному развитию детей и предупреждению причинения им вреда может устанавливаться административная ответственность.</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14.2. Меры по противодействию торговле детьми и эксплуатации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принимают меры по противодействию торговле детьми и эксплуатации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lastRenderedPageBreak/>
        <w:t>2. Органы государственной власти Российской Федерации, органы государственной власти субъектов Российской Федерации, органы местного самоуправления в соответствии с их компетенцией принимают меры по оказанию необходимой педагогической, психологической, медицинской, юридической помощи жертвам торговли детьми и (или) эксплуатации детей, их родителям (лицам, их заменяющим).</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3. Общественные объединения (организации) и иные некоммерческие организации могут оказывать 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осуществлении мер по противодействию торговле детьми и эксплуатации детей, оказанию необходимой педагогической, психологической, медицинской, юридической помощи жертвам торговли детьми и (или) эксплуатации детей, их родителям (лицам, их заменяющим).</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4. Граждане Российской Федерации, иностранные граждане, лица без гражданства несут уголовную, гражданско-правовую, дисциплинарную ответственность за совершение правонарушений, связанных с торговлей детьми и (или) эксплуатацией детей, в соответствии с законодательством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5. Юридические лица несут ответственность за создание условий для торговли детьми и (или) эксплуатации детей, выразившееся в предоставлении помещений, транспортных средств или иных материальных средств, в создании бытовых условий для торговли детьми и (или) эксплуатации детей, в оказании услуг, содействующих торговле детьми и (или) эксплуатации детей, либо в финансировании торговли детьми и (или) эксплуатации детей, а также за изготовление, приобретение, хранение, перевозку, распространение, публичную демонстрацию, рекламирование материалов или предметов с порнографическими изображениями несовершеннолетних в соответствии с законодательством Российской Федерации. Настоящее положение распространяется на иностранные юридические лица в случаях, предусмотренных законодательством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6. Применение мер ответственности к юридическому лицу за правонарушения, связанные с торговлей детьми и (или) эксплуатацией детей, изготовлением и (или) оборотом материалов или предметов с порнографическими изображениями </w:t>
      </w:r>
      <w:r w:rsidRPr="00856AAD">
        <w:rPr>
          <w:rFonts w:ascii="Arial" w:eastAsia="Times New Roman" w:hAnsi="Arial" w:cs="Arial"/>
          <w:color w:val="000000"/>
          <w:sz w:val="24"/>
          <w:szCs w:val="24"/>
          <w:lang w:eastAsia="ru-RU"/>
        </w:rPr>
        <w:lastRenderedPageBreak/>
        <w:t>несовершеннолетних, не освобождает от ответственности за данные правонарушения виновное физическое лицо, равно как и привлечение физического лица к уголовной или иной ответственности за правонарушения, связанные с торговлей детьми и (или) эксплуатацией детей, изготовлением и (или) оборотом материалов или предметов с порнографическими изображениями несовершеннолетних, не освобождает от ответственности за данные правонарушения юридическое лицо.</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15. Защита прав детей, находящихся в трудной жизненной ситуации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Абзац первый </w:t>
      </w:r>
      <w:hyperlink r:id="rId33" w:history="1">
        <w:r w:rsidRPr="00856AAD">
          <w:rPr>
            <w:rFonts w:ascii="Arial" w:eastAsia="Times New Roman" w:hAnsi="Arial" w:cs="Arial"/>
            <w:color w:val="3579C0"/>
            <w:sz w:val="24"/>
            <w:szCs w:val="24"/>
            <w:lang w:eastAsia="ru-RU"/>
          </w:rPr>
          <w:t>утратил силу</w:t>
        </w:r>
      </w:hyperlink>
      <w:r w:rsidRPr="00856AAD">
        <w:rPr>
          <w:rFonts w:ascii="Arial" w:eastAsia="Times New Roman" w:hAnsi="Arial" w:cs="Arial"/>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Защита прав детей, находящихся в трудной жизненной ситуации (за исключением содержащихся и обучающихся в федеральных государственных образовательных организациях), осуществляется органами государственной власти субъектов Российской Федерации в соответствии с законодательством субъектов Российской Федерации. Защита прав детей, находящихся в трудной жизненной ситуации, содержащихся и обучающихся в федеральных государственных образовательных организациях, осуществляется федеральными органами государственной власти в соответствии с законодательством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Государство гарантирует судебную защиту прав детей, находящихся в трудной жизненной ситуации.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 создании Фонда поддержки детей, находящихся в трудной жизненной ситуации, см. </w:t>
      </w:r>
      <w:hyperlink r:id="rId34" w:history="1">
        <w:r w:rsidRPr="00856AAD">
          <w:rPr>
            <w:rFonts w:ascii="Arial" w:eastAsia="Times New Roman" w:hAnsi="Arial" w:cs="Arial"/>
            <w:color w:val="3579C0"/>
            <w:sz w:val="24"/>
            <w:szCs w:val="24"/>
            <w:lang w:eastAsia="ru-RU"/>
          </w:rPr>
          <w:t>Указ</w:t>
        </w:r>
      </w:hyperlink>
      <w:r w:rsidRPr="00856AAD">
        <w:rPr>
          <w:rFonts w:ascii="Arial" w:eastAsia="Times New Roman" w:hAnsi="Arial" w:cs="Arial"/>
          <w:color w:val="000000"/>
          <w:sz w:val="24"/>
          <w:szCs w:val="24"/>
          <w:lang w:eastAsia="ru-RU"/>
        </w:rPr>
        <w:t> Президента РФ от 26 марта 2008 г. N 404</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w:t>
      </w:r>
      <w:hyperlink r:id="rId35" w:history="1">
        <w:r w:rsidRPr="00856AAD">
          <w:rPr>
            <w:rFonts w:ascii="Arial" w:eastAsia="Times New Roman" w:hAnsi="Arial" w:cs="Arial"/>
            <w:color w:val="3579C0"/>
            <w:sz w:val="24"/>
            <w:szCs w:val="24"/>
            <w:lang w:eastAsia="ru-RU"/>
          </w:rPr>
          <w:t>Утратил силу</w:t>
        </w:r>
      </w:hyperlink>
      <w:r w:rsidRPr="00856AAD">
        <w:rPr>
          <w:rFonts w:ascii="Arial" w:eastAsia="Times New Roman" w:hAnsi="Arial" w:cs="Arial"/>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 xml:space="preserve">3. Общественные объединения (организации) и иные некоммерческие организации, в том числе международные объединения (организации) в лице своих отделений в Российской Федерации, осуществляют свою деятельность по защите прав детей, находящихся в трудной жизненной ситуации, в соответствии с общепризнанными принципами и нормами международного права, международными договорами Российской Федерации, законодательством Российской Федерации и законодательством субъектов Российской Федерации. Указанные объединения (организации) вправе в судебном порядке оспаривать неправомерные ущемляющие или нарушающие права детей, находящихся в трудной жизненной ситуации, действия должностных лиц органов </w:t>
      </w:r>
      <w:r w:rsidRPr="00856AAD">
        <w:rPr>
          <w:rFonts w:ascii="Arial" w:eastAsia="Times New Roman" w:hAnsi="Arial" w:cs="Arial"/>
          <w:color w:val="000000"/>
          <w:sz w:val="24"/>
          <w:szCs w:val="24"/>
          <w:lang w:eastAsia="ru-RU"/>
        </w:rPr>
        <w:lastRenderedPageBreak/>
        <w:t>государственной власти, организаций, граждан, в том числе родителей (лиц, их заменяющих), педагогических, медицинских, социальных работников и других специалистов в области работы с детьми.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4. При регулировании внесудебных процедур, связанных с участием детей и (или) защитой их прав и законных интересов, а также при принятии решений о наказаниях, которые могут применяться к несовершеннолетним, совершившим правонарушения, должностные лица органов государственной власти, местного самоуправления действуют в соответствии с общепризнанными принципами и нормами международного права, нормами, предусмотренными международными договорами Российской Федерации, в том числе в части гуманного обращения с несовершеннолетними, оказания им квалифицированной юридической помощи, законодательством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Обязательными являются обеспечение приоритета личного и социального благополучия ребенка, обеспечение специализации правоприменительных процедур (действий) с его участием или в его интересах, учет особенностей возраста и социального положения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В случае освобождения несовершеннолетнего от уголовной ответственности или от наказания с применением принудительных мер воспитательного воздействия суд, принимая решение о применении указанных мер, за исключением такой меры, как помещение в образовательную организацию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(специальное учебно-воспитательное учреждение открытого или закрытого типа), или медицинскую организацию, вправе признать необходимым проведение мероприятий по социальной реабилитации несовершеннолетнего.</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Если ребенок, с участием которого или в интересах которого осуществляется правоприменительная процедура (действие), нуждается в педагогической, психологической, медицинской, юридической помощи, в социальной реабилитации, должностное лицо, осуществляющее правоприменительную процедуру (действие), независимо от предмета рассмотрения сообщает в компетентный орган о необходимости принятия соответствующих мер и просит уведомить его о предпринятых действиях.</w:t>
      </w:r>
    </w:p>
    <w:p w:rsidR="00856AAD" w:rsidRPr="00856AAD" w:rsidRDefault="00856AAD" w:rsidP="00856AAD">
      <w:pPr>
        <w:shd w:val="clear" w:color="auto" w:fill="FFFFFF"/>
        <w:spacing w:before="150" w:after="150" w:line="408" w:lineRule="atLeast"/>
        <w:jc w:val="center"/>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Глава III. Организационные основы гарантий прав ребенка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lastRenderedPageBreak/>
        <w:t>Статья 16. Федеральные органы исполнительной власти, органы исполнительной власти субъектов Российской Федерации, осуществляющие гарантии прав ребенка в Российской Федерации</w:t>
      </w:r>
    </w:p>
    <w:p w:rsidR="00856AAD" w:rsidRPr="00856AAD" w:rsidRDefault="00856AAD" w:rsidP="00856AAD">
      <w:pPr>
        <w:shd w:val="clear" w:color="auto" w:fill="FFFFFF"/>
        <w:spacing w:before="150" w:after="150"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Компетенция федеральных органов исполнительной власти, которые осуществляют гарантии прав ребенка, реализуют государственную политику в интересах детей, в том числе осуществляют деятельность в области образования, охраны здоровья, социальной защиты, социального обслуживания, содействия социальной адаптации и социальной реабилитации детей, обеспечения их занятости и охраны труда, профилактики безнадзорности и правонарушений, организации детского и семейного отдыха, государственной поддержки общественных объединений (организаций), иных некоммерческих организаций и в других областях в соответствии с законодательством Российской Федерации, устанавливается Президентом Российской Федерации и Правительством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w:t>
      </w:r>
      <w:hyperlink r:id="rId36" w:history="1">
        <w:r w:rsidRPr="00856AAD">
          <w:rPr>
            <w:rFonts w:ascii="Arial" w:eastAsia="Times New Roman" w:hAnsi="Arial" w:cs="Arial"/>
            <w:color w:val="3579C0"/>
            <w:sz w:val="24"/>
            <w:szCs w:val="24"/>
            <w:lang w:eastAsia="ru-RU"/>
          </w:rPr>
          <w:t>Утратил силу</w:t>
        </w:r>
      </w:hyperlink>
      <w:r w:rsidRPr="00856AAD">
        <w:rPr>
          <w:rFonts w:ascii="Arial" w:eastAsia="Times New Roman" w:hAnsi="Arial" w:cs="Arial"/>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3. Компетенция органов исполнительной власти субъектов Российской Федерации, которые осуществляют мероприятия по реализации государственной политики в интересах детей, регулируется законодательством субъектов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16.1. Уполномоченный при Президенте Российской Федерации по правам ребенка и уполномоченный по правам ребенка в субъекте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Уполномоченный при Президенте Российской Федерации по правам ребенка в пределах своих полномочий, предусмотренных соответствующим </w:t>
      </w:r>
      <w:hyperlink r:id="rId37" w:history="1">
        <w:r w:rsidRPr="00856AAD">
          <w:rPr>
            <w:rFonts w:ascii="Arial" w:eastAsia="Times New Roman" w:hAnsi="Arial" w:cs="Arial"/>
            <w:color w:val="3579C0"/>
            <w:sz w:val="24"/>
            <w:szCs w:val="24"/>
            <w:lang w:eastAsia="ru-RU"/>
          </w:rPr>
          <w:t>указом</w:t>
        </w:r>
      </w:hyperlink>
      <w:r w:rsidRPr="00856AAD">
        <w:rPr>
          <w:rFonts w:ascii="Arial" w:eastAsia="Times New Roman" w:hAnsi="Arial" w:cs="Arial"/>
          <w:color w:val="000000"/>
          <w:sz w:val="24"/>
          <w:szCs w:val="24"/>
          <w:lang w:eastAsia="ru-RU"/>
        </w:rPr>
        <w:t> Президента Российской Федерации, обеспечивает защиту прав и законных интересов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В соответствии с законом и иным нормативным правовым актом субъекта Российской Федерации может учреждаться должность уполномоченного по правам ребенка в субъекте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См. </w:t>
      </w:r>
      <w:hyperlink r:id="rId38" w:history="1">
        <w:r w:rsidRPr="00856AAD">
          <w:rPr>
            <w:rFonts w:ascii="Arial" w:eastAsia="Times New Roman" w:hAnsi="Arial" w:cs="Arial"/>
            <w:color w:val="3579C0"/>
            <w:sz w:val="24"/>
            <w:szCs w:val="24"/>
            <w:lang w:eastAsia="ru-RU"/>
          </w:rPr>
          <w:t>комментарии</w:t>
        </w:r>
      </w:hyperlink>
      <w:r w:rsidRPr="00856AAD">
        <w:rPr>
          <w:rFonts w:ascii="Arial" w:eastAsia="Times New Roman" w:hAnsi="Arial" w:cs="Arial"/>
          <w:color w:val="000000"/>
          <w:sz w:val="24"/>
          <w:szCs w:val="24"/>
          <w:lang w:eastAsia="ru-RU"/>
        </w:rPr>
        <w:t> к статье 16.1 настоящего Федерального закона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17. </w:t>
      </w:r>
      <w:hyperlink r:id="rId39" w:history="1">
        <w:r w:rsidRPr="00856AAD">
          <w:rPr>
            <w:rFonts w:ascii="Arial" w:eastAsia="Times New Roman" w:hAnsi="Arial" w:cs="Arial"/>
            <w:b/>
            <w:bCs/>
            <w:color w:val="3579C0"/>
            <w:sz w:val="24"/>
            <w:szCs w:val="24"/>
            <w:lang w:eastAsia="ru-RU"/>
          </w:rPr>
          <w:t>Утратила силу</w:t>
        </w:r>
      </w:hyperlink>
      <w:r w:rsidRPr="00856AAD">
        <w:rPr>
          <w:rFonts w:ascii="Arial" w:eastAsia="Times New Roman" w:hAnsi="Arial" w:cs="Arial"/>
          <w:b/>
          <w:bCs/>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18. </w:t>
      </w:r>
      <w:hyperlink r:id="rId40" w:history="1">
        <w:r w:rsidRPr="00856AAD">
          <w:rPr>
            <w:rFonts w:ascii="Arial" w:eastAsia="Times New Roman" w:hAnsi="Arial" w:cs="Arial"/>
            <w:b/>
            <w:bCs/>
            <w:color w:val="3579C0"/>
            <w:sz w:val="24"/>
            <w:szCs w:val="24"/>
            <w:lang w:eastAsia="ru-RU"/>
          </w:rPr>
          <w:t>Утратила силу</w:t>
        </w:r>
      </w:hyperlink>
      <w:r w:rsidRPr="00856AAD">
        <w:rPr>
          <w:rFonts w:ascii="Arial" w:eastAsia="Times New Roman" w:hAnsi="Arial" w:cs="Arial"/>
          <w:b/>
          <w:bCs/>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lastRenderedPageBreak/>
        <w:t>Статья 19. </w:t>
      </w:r>
      <w:hyperlink r:id="rId41" w:history="1">
        <w:r w:rsidRPr="00856AAD">
          <w:rPr>
            <w:rFonts w:ascii="Arial" w:eastAsia="Times New Roman" w:hAnsi="Arial" w:cs="Arial"/>
            <w:b/>
            <w:bCs/>
            <w:color w:val="3579C0"/>
            <w:sz w:val="24"/>
            <w:szCs w:val="24"/>
            <w:lang w:eastAsia="ru-RU"/>
          </w:rPr>
          <w:t>Утратила силу</w:t>
        </w:r>
      </w:hyperlink>
      <w:r w:rsidRPr="00856AAD">
        <w:rPr>
          <w:rFonts w:ascii="Arial" w:eastAsia="Times New Roman" w:hAnsi="Arial" w:cs="Arial"/>
          <w:b/>
          <w:bCs/>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20. </w:t>
      </w:r>
      <w:hyperlink r:id="rId42" w:history="1">
        <w:r w:rsidRPr="00856AAD">
          <w:rPr>
            <w:rFonts w:ascii="Arial" w:eastAsia="Times New Roman" w:hAnsi="Arial" w:cs="Arial"/>
            <w:b/>
            <w:bCs/>
            <w:color w:val="3579C0"/>
            <w:sz w:val="24"/>
            <w:szCs w:val="24"/>
            <w:lang w:eastAsia="ru-RU"/>
          </w:rPr>
          <w:t>Утратила силу</w:t>
        </w:r>
      </w:hyperlink>
      <w:r w:rsidRPr="00856AAD">
        <w:rPr>
          <w:rFonts w:ascii="Arial" w:eastAsia="Times New Roman" w:hAnsi="Arial" w:cs="Arial"/>
          <w:b/>
          <w:bCs/>
          <w:color w:val="000000"/>
          <w:sz w:val="24"/>
          <w:szCs w:val="24"/>
          <w:lang w:eastAsia="ru-RU"/>
        </w:rPr>
        <w:t> с 1 января 2005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21. Финансирование мероприятий по реализации государственной политики в интересах детей</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Финансирование федеральных мероприятий по реализации государственной политики в интересах детей осуществляется за счет средств федерального бюджета, внебюджетных источников, а также за счет средств бюджетов субъектов Российской Федерации в соответствии с законодательством субъектов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22. Государственный доклад о положении детей и семей, имеющих детей, в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Государственный доклад о положении детей и семей, имеющих детей, в Российской Федерации ежегодно разрабатывается в целях обеспечения органов государственной власти Российской Федерации объективной систематизированной аналитической информацией о положении детей и семей, имеющих детей, в Российской Федерации и тенденциях его изменения.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Государственный доклад о положении детей и семей, имеющих детей, в Российской Федерации представляется Правительством Российской Федерации палатам Федерального Собрания Российской Федерации. Структура государственного доклада о положении детей и семей, имеющих детей, в Российской Федерации, требования к содержанию его разделов, системе используемых в нем показателей, </w:t>
      </w:r>
      <w:hyperlink r:id="rId43" w:history="1">
        <w:r w:rsidRPr="00856AAD">
          <w:rPr>
            <w:rFonts w:ascii="Arial" w:eastAsia="Times New Roman" w:hAnsi="Arial" w:cs="Arial"/>
            <w:color w:val="3579C0"/>
            <w:sz w:val="24"/>
            <w:szCs w:val="24"/>
            <w:lang w:eastAsia="ru-RU"/>
          </w:rPr>
          <w:t>порядок</w:t>
        </w:r>
      </w:hyperlink>
      <w:r w:rsidRPr="00856AAD">
        <w:rPr>
          <w:rFonts w:ascii="Arial" w:eastAsia="Times New Roman" w:hAnsi="Arial" w:cs="Arial"/>
          <w:color w:val="000000"/>
          <w:sz w:val="24"/>
          <w:szCs w:val="24"/>
          <w:lang w:eastAsia="ru-RU"/>
        </w:rPr>
        <w:t>разработки, распространения, в том числе опубликования, предоставления для общественного обсуждения путем размещения на официальном сайте федерального органа исполнительной власти, уполномоченного Правительством Российской Федерации на разработку данного доклада, в сети "Интернет" и представления результатов общественного обсуждения в Правительство Российской Федерации определяются Правительством Российской Федерации.</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Глава IV. Гарантии исполнения настоящего федерального закона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23. Судебный порядок разрешения споров при исполнении настоящего Федерального закона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lastRenderedPageBreak/>
        <w:t>1. Родители (лица, их заменяющие), а также педагогические, медицинские, социальные работники, психологи и другие специалисты, которые осуществляют функции по воспитанию, обучению, охране здоровья, социальной защите и социальному обслуживанию ребенка, содействуют его социальной адаптации, социальной реабилитации, вправе обратиться в установленном законодательством Российской Федерации порядке в суд с иском о возмещении ребенку вреда, причиненного его здоровью, имуществу, а также морального вреда.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При рассмотрении в судах дел о защите прав и законных интересов ребенка государственная пошлина не взимается.</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Глава V. Заключительные положения </w:t>
      </w:r>
    </w:p>
    <w:p w:rsidR="00856AAD" w:rsidRPr="00856AAD" w:rsidRDefault="00856AAD" w:rsidP="00856AAD">
      <w:pPr>
        <w:shd w:val="clear" w:color="auto" w:fill="FFFFFF"/>
        <w:spacing w:after="0" w:line="408" w:lineRule="atLeast"/>
        <w:jc w:val="both"/>
        <w:outlineLvl w:val="0"/>
        <w:rPr>
          <w:rFonts w:ascii="Arial" w:eastAsia="Times New Roman" w:hAnsi="Arial" w:cs="Arial"/>
          <w:color w:val="000000"/>
          <w:kern w:val="36"/>
          <w:sz w:val="48"/>
          <w:szCs w:val="48"/>
          <w:lang w:eastAsia="ru-RU"/>
        </w:rPr>
      </w:pPr>
      <w:r w:rsidRPr="00856AAD">
        <w:rPr>
          <w:rFonts w:ascii="Arial" w:eastAsia="Times New Roman" w:hAnsi="Arial" w:cs="Arial"/>
          <w:b/>
          <w:bCs/>
          <w:color w:val="000000"/>
          <w:kern w:val="36"/>
          <w:sz w:val="21"/>
          <w:szCs w:val="21"/>
          <w:lang w:eastAsia="ru-RU"/>
        </w:rPr>
        <w:t>Статья 24. Вступление в силу настоящего Федерального закона</w:t>
      </w:r>
    </w:p>
    <w:p w:rsidR="00856AAD" w:rsidRPr="00856AAD" w:rsidRDefault="00856AAD" w:rsidP="00856AAD">
      <w:pPr>
        <w:shd w:val="clear" w:color="auto" w:fill="FFFFFF"/>
        <w:spacing w:before="150" w:after="150" w:line="408" w:lineRule="atLeast"/>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1. Настоящий Федеральный закон вступает в силу со дня его </w:t>
      </w:r>
      <w:hyperlink r:id="rId44" w:history="1">
        <w:r w:rsidRPr="00856AAD">
          <w:rPr>
            <w:rFonts w:ascii="Arial" w:eastAsia="Times New Roman" w:hAnsi="Arial" w:cs="Arial"/>
            <w:color w:val="3579C0"/>
            <w:sz w:val="24"/>
            <w:szCs w:val="24"/>
            <w:lang w:eastAsia="ru-RU"/>
          </w:rPr>
          <w:t>официального опубликования.</w:t>
        </w:r>
      </w:hyperlink>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2. </w:t>
      </w:r>
      <w:hyperlink r:id="rId45" w:anchor="sub_73" w:history="1">
        <w:r w:rsidRPr="00856AAD">
          <w:rPr>
            <w:rFonts w:ascii="Arial" w:eastAsia="Times New Roman" w:hAnsi="Arial" w:cs="Arial"/>
            <w:color w:val="3579C0"/>
            <w:sz w:val="24"/>
            <w:szCs w:val="24"/>
            <w:lang w:eastAsia="ru-RU"/>
          </w:rPr>
          <w:t>Пункт 3 статьи 7</w:t>
        </w:r>
      </w:hyperlink>
      <w:r w:rsidRPr="00856AAD">
        <w:rPr>
          <w:rFonts w:ascii="Arial" w:eastAsia="Times New Roman" w:hAnsi="Arial" w:cs="Arial"/>
          <w:color w:val="000000"/>
          <w:sz w:val="24"/>
          <w:szCs w:val="24"/>
          <w:lang w:eastAsia="ru-RU"/>
        </w:rPr>
        <w:t>, </w:t>
      </w:r>
      <w:hyperlink r:id="rId46" w:anchor="sub_93" w:history="1">
        <w:r w:rsidRPr="00856AAD">
          <w:rPr>
            <w:rFonts w:ascii="Arial" w:eastAsia="Times New Roman" w:hAnsi="Arial" w:cs="Arial"/>
            <w:color w:val="3579C0"/>
            <w:sz w:val="24"/>
            <w:szCs w:val="24"/>
            <w:lang w:eastAsia="ru-RU"/>
          </w:rPr>
          <w:t>пункт 3 статьи 9</w:t>
        </w:r>
      </w:hyperlink>
      <w:r w:rsidRPr="00856AAD">
        <w:rPr>
          <w:rFonts w:ascii="Arial" w:eastAsia="Times New Roman" w:hAnsi="Arial" w:cs="Arial"/>
          <w:color w:val="000000"/>
          <w:sz w:val="24"/>
          <w:szCs w:val="24"/>
          <w:lang w:eastAsia="ru-RU"/>
        </w:rPr>
        <w:t>, </w:t>
      </w:r>
      <w:hyperlink r:id="rId47" w:anchor="sub_133" w:history="1">
        <w:r w:rsidRPr="00856AAD">
          <w:rPr>
            <w:rFonts w:ascii="Arial" w:eastAsia="Times New Roman" w:hAnsi="Arial" w:cs="Arial"/>
            <w:color w:val="3579C0"/>
            <w:sz w:val="24"/>
            <w:szCs w:val="24"/>
            <w:lang w:eastAsia="ru-RU"/>
          </w:rPr>
          <w:t>пункты 3</w:t>
        </w:r>
      </w:hyperlink>
      <w:r w:rsidRPr="00856AAD">
        <w:rPr>
          <w:rFonts w:ascii="Arial" w:eastAsia="Times New Roman" w:hAnsi="Arial" w:cs="Arial"/>
          <w:color w:val="000000"/>
          <w:sz w:val="24"/>
          <w:szCs w:val="24"/>
          <w:lang w:eastAsia="ru-RU"/>
        </w:rPr>
        <w:t>, </w:t>
      </w:r>
      <w:hyperlink r:id="rId48" w:anchor="sub_134" w:history="1">
        <w:r w:rsidRPr="00856AAD">
          <w:rPr>
            <w:rFonts w:ascii="Arial" w:eastAsia="Times New Roman" w:hAnsi="Arial" w:cs="Arial"/>
            <w:color w:val="3579C0"/>
            <w:sz w:val="24"/>
            <w:szCs w:val="24"/>
            <w:lang w:eastAsia="ru-RU"/>
          </w:rPr>
          <w:t>4</w:t>
        </w:r>
      </w:hyperlink>
      <w:r w:rsidRPr="00856AAD">
        <w:rPr>
          <w:rFonts w:ascii="Arial" w:eastAsia="Times New Roman" w:hAnsi="Arial" w:cs="Arial"/>
          <w:color w:val="000000"/>
          <w:sz w:val="24"/>
          <w:szCs w:val="24"/>
          <w:lang w:eastAsia="ru-RU"/>
        </w:rPr>
        <w:t>, </w:t>
      </w:r>
      <w:hyperlink r:id="rId49" w:anchor="sub_136" w:history="1">
        <w:r w:rsidRPr="00856AAD">
          <w:rPr>
            <w:rFonts w:ascii="Arial" w:eastAsia="Times New Roman" w:hAnsi="Arial" w:cs="Arial"/>
            <w:color w:val="3579C0"/>
            <w:sz w:val="24"/>
            <w:szCs w:val="24"/>
            <w:lang w:eastAsia="ru-RU"/>
          </w:rPr>
          <w:t>6</w:t>
        </w:r>
      </w:hyperlink>
      <w:r w:rsidRPr="00856AAD">
        <w:rPr>
          <w:rFonts w:ascii="Arial" w:eastAsia="Times New Roman" w:hAnsi="Arial" w:cs="Arial"/>
          <w:color w:val="000000"/>
          <w:sz w:val="24"/>
          <w:szCs w:val="24"/>
          <w:lang w:eastAsia="ru-RU"/>
        </w:rPr>
        <w:t>, </w:t>
      </w:r>
      <w:hyperlink r:id="rId50" w:anchor="sub_137" w:history="1">
        <w:r w:rsidRPr="00856AAD">
          <w:rPr>
            <w:rFonts w:ascii="Arial" w:eastAsia="Times New Roman" w:hAnsi="Arial" w:cs="Arial"/>
            <w:color w:val="3579C0"/>
            <w:sz w:val="24"/>
            <w:szCs w:val="24"/>
            <w:lang w:eastAsia="ru-RU"/>
          </w:rPr>
          <w:t>7</w:t>
        </w:r>
      </w:hyperlink>
      <w:r w:rsidRPr="00856AAD">
        <w:rPr>
          <w:rFonts w:ascii="Arial" w:eastAsia="Times New Roman" w:hAnsi="Arial" w:cs="Arial"/>
          <w:color w:val="000000"/>
          <w:sz w:val="24"/>
          <w:szCs w:val="24"/>
          <w:lang w:eastAsia="ru-RU"/>
        </w:rPr>
        <w:t> статьи 13, </w:t>
      </w:r>
      <w:hyperlink r:id="rId51" w:anchor="sub_153" w:history="1">
        <w:r w:rsidRPr="00856AAD">
          <w:rPr>
            <w:rFonts w:ascii="Arial" w:eastAsia="Times New Roman" w:hAnsi="Arial" w:cs="Arial"/>
            <w:color w:val="3579C0"/>
            <w:sz w:val="24"/>
            <w:szCs w:val="24"/>
            <w:lang w:eastAsia="ru-RU"/>
          </w:rPr>
          <w:t>пункт 3 статьи 15</w:t>
        </w:r>
      </w:hyperlink>
      <w:r w:rsidRPr="00856AAD">
        <w:rPr>
          <w:rFonts w:ascii="Arial" w:eastAsia="Times New Roman" w:hAnsi="Arial" w:cs="Arial"/>
          <w:color w:val="000000"/>
          <w:sz w:val="24"/>
          <w:szCs w:val="24"/>
          <w:lang w:eastAsia="ru-RU"/>
        </w:rPr>
        <w:t> и </w:t>
      </w:r>
      <w:hyperlink r:id="rId52" w:anchor="sub_232" w:history="1">
        <w:r w:rsidRPr="00856AAD">
          <w:rPr>
            <w:rFonts w:ascii="Arial" w:eastAsia="Times New Roman" w:hAnsi="Arial" w:cs="Arial"/>
            <w:color w:val="3579C0"/>
            <w:sz w:val="24"/>
            <w:szCs w:val="24"/>
            <w:lang w:eastAsia="ru-RU"/>
          </w:rPr>
          <w:t>пункт 2 статьи 23</w:t>
        </w:r>
      </w:hyperlink>
      <w:r w:rsidRPr="00856AAD">
        <w:rPr>
          <w:rFonts w:ascii="Arial" w:eastAsia="Times New Roman" w:hAnsi="Arial" w:cs="Arial"/>
          <w:color w:val="000000"/>
          <w:sz w:val="24"/>
          <w:szCs w:val="24"/>
          <w:lang w:eastAsia="ru-RU"/>
        </w:rPr>
        <w:t> настоящего Федерального закона вступают в силу с 1 июля 1999 года.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3. </w:t>
      </w:r>
      <w:hyperlink r:id="rId53" w:anchor="sub_8" w:history="1">
        <w:r w:rsidRPr="00856AAD">
          <w:rPr>
            <w:rFonts w:ascii="Arial" w:eastAsia="Times New Roman" w:hAnsi="Arial" w:cs="Arial"/>
            <w:color w:val="3579C0"/>
            <w:sz w:val="24"/>
            <w:szCs w:val="24"/>
            <w:lang w:eastAsia="ru-RU"/>
          </w:rPr>
          <w:t>Статья 8</w:t>
        </w:r>
      </w:hyperlink>
      <w:r w:rsidRPr="00856AAD">
        <w:rPr>
          <w:rFonts w:ascii="Arial" w:eastAsia="Times New Roman" w:hAnsi="Arial" w:cs="Arial"/>
          <w:color w:val="000000"/>
          <w:sz w:val="24"/>
          <w:szCs w:val="24"/>
          <w:lang w:eastAsia="ru-RU"/>
        </w:rPr>
        <w:t> настоящего Федерального закона вступает в силу с 1 января 2000 года.</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b/>
          <w:bCs/>
          <w:color w:val="000000"/>
          <w:sz w:val="24"/>
          <w:szCs w:val="24"/>
          <w:lang w:eastAsia="ru-RU"/>
        </w:rPr>
        <w:t>Статья 25. Приведение нормативных правовых актов в соответствие с настоящим Федеральным законом</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Президент Российской Федерации       Б.Ельцин</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Москва, Кремль</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24 июля 1998 г.</w:t>
      </w:r>
    </w:p>
    <w:p w:rsidR="00856AAD" w:rsidRPr="00856AAD" w:rsidRDefault="00856AAD" w:rsidP="00856AAD">
      <w:pPr>
        <w:shd w:val="clear" w:color="auto" w:fill="FFFFFF"/>
        <w:spacing w:before="150" w:after="150" w:line="408" w:lineRule="atLeast"/>
        <w:jc w:val="both"/>
        <w:rPr>
          <w:rFonts w:ascii="Arial" w:eastAsia="Times New Roman" w:hAnsi="Arial" w:cs="Arial"/>
          <w:color w:val="000000"/>
          <w:sz w:val="24"/>
          <w:szCs w:val="24"/>
          <w:lang w:eastAsia="ru-RU"/>
        </w:rPr>
      </w:pPr>
      <w:r w:rsidRPr="00856AAD">
        <w:rPr>
          <w:rFonts w:ascii="Arial" w:eastAsia="Times New Roman" w:hAnsi="Arial" w:cs="Arial"/>
          <w:color w:val="000000"/>
          <w:sz w:val="24"/>
          <w:szCs w:val="24"/>
          <w:lang w:eastAsia="ru-RU"/>
        </w:rPr>
        <w:t>N 124-ФЗ</w:t>
      </w:r>
    </w:p>
    <w:p w:rsidR="00BC749F" w:rsidRDefault="00BC749F">
      <w:bookmarkStart w:id="0" w:name="_GoBack"/>
      <w:bookmarkEnd w:id="0"/>
    </w:p>
    <w:sectPr w:rsidR="00BC74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B28F5"/>
    <w:multiLevelType w:val="multilevel"/>
    <w:tmpl w:val="08A6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AAD"/>
    <w:rsid w:val="00856AAD"/>
    <w:rsid w:val="00BC7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56AA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6AA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56A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56AAD"/>
    <w:rPr>
      <w:color w:val="0000FF"/>
      <w:u w:val="single"/>
    </w:rPr>
  </w:style>
  <w:style w:type="paragraph" w:customStyle="1" w:styleId="a20">
    <w:name w:val="a2"/>
    <w:basedOn w:val="a"/>
    <w:rsid w:val="00856A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56AAD"/>
    <w:rPr>
      <w:b/>
      <w:bCs/>
    </w:rPr>
  </w:style>
  <w:style w:type="paragraph" w:customStyle="1" w:styleId="a10">
    <w:name w:val="a1"/>
    <w:basedOn w:val="a"/>
    <w:rsid w:val="00856A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0">
    <w:name w:val="a4"/>
    <w:basedOn w:val="a"/>
    <w:rsid w:val="00856AA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56AA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6AA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56A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56AAD"/>
    <w:rPr>
      <w:color w:val="0000FF"/>
      <w:u w:val="single"/>
    </w:rPr>
  </w:style>
  <w:style w:type="paragraph" w:customStyle="1" w:styleId="a20">
    <w:name w:val="a2"/>
    <w:basedOn w:val="a"/>
    <w:rsid w:val="00856A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56AAD"/>
    <w:rPr>
      <w:b/>
      <w:bCs/>
    </w:rPr>
  </w:style>
  <w:style w:type="paragraph" w:customStyle="1" w:styleId="a10">
    <w:name w:val="a1"/>
    <w:basedOn w:val="a"/>
    <w:rsid w:val="00856A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0">
    <w:name w:val="a4"/>
    <w:basedOn w:val="a"/>
    <w:rsid w:val="00856AA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957996">
      <w:bodyDiv w:val="1"/>
      <w:marLeft w:val="0"/>
      <w:marRight w:val="0"/>
      <w:marTop w:val="0"/>
      <w:marBottom w:val="0"/>
      <w:divBdr>
        <w:top w:val="none" w:sz="0" w:space="0" w:color="auto"/>
        <w:left w:val="none" w:sz="0" w:space="0" w:color="auto"/>
        <w:bottom w:val="none" w:sz="0" w:space="0" w:color="auto"/>
        <w:right w:val="none" w:sz="0" w:space="0" w:color="auto"/>
      </w:divBdr>
      <w:divsChild>
        <w:div w:id="1737512560">
          <w:marLeft w:val="0"/>
          <w:marRight w:val="0"/>
          <w:marTop w:val="0"/>
          <w:marBottom w:val="0"/>
          <w:divBdr>
            <w:top w:val="none" w:sz="0" w:space="0" w:color="auto"/>
            <w:left w:val="none" w:sz="0" w:space="0" w:color="auto"/>
            <w:bottom w:val="none" w:sz="0" w:space="0" w:color="auto"/>
            <w:right w:val="none" w:sz="0" w:space="0" w:color="auto"/>
          </w:divBdr>
          <w:divsChild>
            <w:div w:id="170285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36676.105000002/" TargetMode="External"/><Relationship Id="rId18" Type="http://schemas.openxmlformats.org/officeDocument/2006/relationships/hyperlink" Target="garantf1://12036676.105000007/" TargetMode="External"/><Relationship Id="rId26" Type="http://schemas.openxmlformats.org/officeDocument/2006/relationships/hyperlink" Target="garantf1://70045642.0/" TargetMode="External"/><Relationship Id="rId39" Type="http://schemas.openxmlformats.org/officeDocument/2006/relationships/hyperlink" Target="garantf1://12036676.105000010/" TargetMode="External"/><Relationship Id="rId21" Type="http://schemas.openxmlformats.org/officeDocument/2006/relationships/hyperlink" Target="garantf1://70516962.2000/" TargetMode="External"/><Relationship Id="rId34" Type="http://schemas.openxmlformats.org/officeDocument/2006/relationships/hyperlink" Target="garantf1://92995.0/" TargetMode="External"/><Relationship Id="rId42" Type="http://schemas.openxmlformats.org/officeDocument/2006/relationships/hyperlink" Target="garantf1://12036676.105000010/" TargetMode="External"/><Relationship Id="rId47"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50"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55" Type="http://schemas.openxmlformats.org/officeDocument/2006/relationships/theme" Target="theme/theme1.xml"/><Relationship Id="rId7" Type="http://schemas.openxmlformats.org/officeDocument/2006/relationships/hyperlink" Target="garantf1://10003000.2000/" TargetMode="External"/><Relationship Id="rId12" Type="http://schemas.openxmlformats.org/officeDocument/2006/relationships/hyperlink" Target="garantf1://12036676.105000002/" TargetMode="External"/><Relationship Id="rId17" Type="http://schemas.openxmlformats.org/officeDocument/2006/relationships/hyperlink" Target="garantf1://12025268.1042/" TargetMode="External"/><Relationship Id="rId25" Type="http://schemas.openxmlformats.org/officeDocument/2006/relationships/hyperlink" Target="garantf1://70045642.1200/" TargetMode="External"/><Relationship Id="rId33" Type="http://schemas.openxmlformats.org/officeDocument/2006/relationships/hyperlink" Target="garantf1://12036676.105000009/" TargetMode="External"/><Relationship Id="rId38" Type="http://schemas.openxmlformats.org/officeDocument/2006/relationships/hyperlink" Target="garantf1://57502395.161/" TargetMode="External"/><Relationship Id="rId46"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2" Type="http://schemas.openxmlformats.org/officeDocument/2006/relationships/styles" Target="styles.xml"/><Relationship Id="rId16" Type="http://schemas.openxmlformats.org/officeDocument/2006/relationships/hyperlink" Target="garantf1://12036676.105000004/" TargetMode="External"/><Relationship Id="rId20"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29" Type="http://schemas.openxmlformats.org/officeDocument/2006/relationships/hyperlink" Target="garantf1://12081695.300/" TargetMode="External"/><Relationship Id="rId41" Type="http://schemas.openxmlformats.org/officeDocument/2006/relationships/hyperlink" Target="garantf1://12036676.105000010/"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garantf1://1257140.0/" TargetMode="External"/><Relationship Id="rId11" Type="http://schemas.openxmlformats.org/officeDocument/2006/relationships/hyperlink" Target="garantf1://12036676.105000001/" TargetMode="External"/><Relationship Id="rId24" Type="http://schemas.openxmlformats.org/officeDocument/2006/relationships/hyperlink" Target="garantf1://70244116.0/" TargetMode="External"/><Relationship Id="rId32"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37" Type="http://schemas.openxmlformats.org/officeDocument/2006/relationships/hyperlink" Target="garantf1://96200.0/" TargetMode="External"/><Relationship Id="rId40" Type="http://schemas.openxmlformats.org/officeDocument/2006/relationships/hyperlink" Target="garantf1://12036676.105000010/" TargetMode="External"/><Relationship Id="rId45"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53"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5" Type="http://schemas.openxmlformats.org/officeDocument/2006/relationships/webSettings" Target="webSettings.xml"/><Relationship Id="rId15" Type="http://schemas.openxmlformats.org/officeDocument/2006/relationships/hyperlink" Target="garantf1://10005807.411/" TargetMode="External"/><Relationship Id="rId23" Type="http://schemas.openxmlformats.org/officeDocument/2006/relationships/hyperlink" Target="garantf1://70244116.1000/" TargetMode="External"/><Relationship Id="rId28" Type="http://schemas.openxmlformats.org/officeDocument/2006/relationships/hyperlink" Target="garantf1://12081695.0/" TargetMode="External"/><Relationship Id="rId36" Type="http://schemas.openxmlformats.org/officeDocument/2006/relationships/hyperlink" Target="garantf1://12036676.105000010/" TargetMode="External"/><Relationship Id="rId49"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10" Type="http://schemas.openxmlformats.org/officeDocument/2006/relationships/hyperlink" Target="garantf1://10003000.0/" TargetMode="External"/><Relationship Id="rId19" Type="http://schemas.openxmlformats.org/officeDocument/2006/relationships/hyperlink" Target="garantf1://70554010.3000/" TargetMode="External"/><Relationship Id="rId31"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44" Type="http://schemas.openxmlformats.org/officeDocument/2006/relationships/hyperlink" Target="garantf1://179146.0/" TargetMode="External"/><Relationship Id="rId52"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4" Type="http://schemas.openxmlformats.org/officeDocument/2006/relationships/settings" Target="settings.xml"/><Relationship Id="rId9" Type="http://schemas.openxmlformats.org/officeDocument/2006/relationships/hyperlink" Target="garantf1://10003000.2000/" TargetMode="External"/><Relationship Id="rId14" Type="http://schemas.openxmlformats.org/officeDocument/2006/relationships/hyperlink" Target="garantf1://10003000.2000/" TargetMode="External"/><Relationship Id="rId22" Type="http://schemas.openxmlformats.org/officeDocument/2006/relationships/hyperlink" Target="garantf1://70516962.0/" TargetMode="External"/><Relationship Id="rId27" Type="http://schemas.openxmlformats.org/officeDocument/2006/relationships/hyperlink" Target="garantf1://12036676.105000008/" TargetMode="External"/><Relationship Id="rId30"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35" Type="http://schemas.openxmlformats.org/officeDocument/2006/relationships/hyperlink" Target="garantf1://12036676.105000009/" TargetMode="External"/><Relationship Id="rId43" Type="http://schemas.openxmlformats.org/officeDocument/2006/relationships/hyperlink" Target="garantf1://70054842.1000/" TargetMode="External"/><Relationship Id="rId48"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8" Type="http://schemas.openxmlformats.org/officeDocument/2006/relationships/hyperlink" Target="garantf1://10003000.0/" TargetMode="External"/><Relationship Id="rId51" Type="http://schemas.openxmlformats.org/officeDocument/2006/relationships/hyperlink" Target="file:///C:\Users\%D0%90%D1%80%D1%82%D0%B5%D0%BC\Downloads\%D0%9F%D1%80%D0%B0%D0%B2%D0%BE%D0%B2%D0%BE%D0%B9%20%D0%BB%D0%B8%D0%BA%D0%B1%D0%B5%D0%B7\%D1%80%D0%B0%D0%B7%D0%B4%D0%B5%D0%BB%20%D0%BF%D1%80%D0%B0%D0%B2%D0%BE%D0%B2%D0%BE%D0%B9%20%D0%BB%D0%B8%D0%BA%D0%B1%D0%B5%D0%B7\%D0%94%D0%B5%D1%82%D1%81%D0%BA%D0%B0%D1%8F%20%D0%BF%D1%80%D0%B0%D0%B2%D0%BE%D0%B2%D0%B0%D1%8F%20%D1%81%D1%82%D1%80%D0%B0%D0%BD%D0%B8%D1%87%D0%BA%D0%B0\%D0%A4%D0%B5%D0%B4%D0%B5%D1%80%D0%B0%D0%BB%D1%8C%D0%BD%D1%8B%D0%B9%20%D0%B7%D0%B0%D0%BA%D0%BE%D0%BD%20%D0%BE%D1%82%2024%20%D0%B8%D1%8E%D0%BB%D1%8F%201998%20%D0%B3.%20N%20124-%D0%A4%D0%97%20'%D0%9E%D0%B1%20%D0%BE%D1%81%D0%BD%D0%BE%D0%B2%D0%BD%D1%8B%D1%85%20%D0%B3.rtf"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8079</Words>
  <Characters>46055</Characters>
  <Application>Microsoft Office Word</Application>
  <DocSecurity>0</DocSecurity>
  <Lines>383</Lines>
  <Paragraphs>108</Paragraphs>
  <ScaleCrop>false</ScaleCrop>
  <Company/>
  <LinksUpToDate>false</LinksUpToDate>
  <CharactersWithSpaces>54026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  документы</dc:creator>
  <cp:lastModifiedBy>Мои  документы</cp:lastModifiedBy>
  <cp:revision>2</cp:revision>
  <dcterms:created xsi:type="dcterms:W3CDTF">2017-11-15T06:21:00Z</dcterms:created>
  <dcterms:modified xsi:type="dcterms:W3CDTF">2017-11-15T06:21:00Z</dcterms:modified>
</cp:coreProperties>
</file>